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936B3" w14:textId="682ED304" w:rsidR="00592CEF" w:rsidRDefault="00B94CD7" w:rsidP="002D0E86">
      <w:pPr>
        <w:spacing w:line="276" w:lineRule="auto"/>
        <w:rPr>
          <w:i/>
          <w:sz w:val="26"/>
          <w:szCs w:val="26"/>
          <w:lang w:val="ro-RO"/>
        </w:rPr>
      </w:pPr>
      <w:r w:rsidRPr="00BE0861">
        <w:rPr>
          <w:i/>
          <w:sz w:val="26"/>
          <w:szCs w:val="26"/>
          <w:lang w:val="ro-RO"/>
        </w:rPr>
        <w:t>Către:</w:t>
      </w:r>
      <w:r w:rsidR="00127E1A" w:rsidRPr="00BE0861">
        <w:rPr>
          <w:i/>
          <w:sz w:val="26"/>
          <w:szCs w:val="26"/>
          <w:lang w:val="ro-RO"/>
        </w:rPr>
        <w:t xml:space="preserve"> </w:t>
      </w:r>
    </w:p>
    <w:p w14:paraId="28F82A63" w14:textId="2667C402" w:rsidR="00592CEF" w:rsidRDefault="00592CEF" w:rsidP="002D0E86">
      <w:pPr>
        <w:spacing w:line="276" w:lineRule="auto"/>
        <w:rPr>
          <w:b/>
          <w:bCs/>
          <w:iCs/>
          <w:sz w:val="26"/>
          <w:szCs w:val="26"/>
          <w:lang w:val="ro-RO"/>
        </w:rPr>
      </w:pPr>
      <w:r w:rsidRPr="00592CEF">
        <w:rPr>
          <w:b/>
          <w:bCs/>
          <w:iCs/>
          <w:sz w:val="26"/>
          <w:szCs w:val="26"/>
          <w:lang w:val="ro-RO"/>
        </w:rPr>
        <w:t>UNIUNEA NAȚIONALĂ A BAROURILOR DIN ROMÂNIA</w:t>
      </w:r>
    </w:p>
    <w:p w14:paraId="75D7589E" w14:textId="77777777" w:rsidR="00592CEF" w:rsidRPr="00592CEF" w:rsidRDefault="00592CEF" w:rsidP="002D0E86">
      <w:pPr>
        <w:spacing w:line="276" w:lineRule="auto"/>
        <w:rPr>
          <w:b/>
          <w:bCs/>
          <w:iCs/>
          <w:sz w:val="26"/>
          <w:szCs w:val="26"/>
          <w:lang w:val="ro-RO"/>
        </w:rPr>
      </w:pPr>
    </w:p>
    <w:p w14:paraId="24E7B49C" w14:textId="1EE95A03" w:rsidR="00B94CD7" w:rsidRDefault="00592CEF" w:rsidP="002D0E86">
      <w:pPr>
        <w:spacing w:line="276" w:lineRule="auto"/>
        <w:rPr>
          <w:b/>
          <w:sz w:val="26"/>
          <w:szCs w:val="26"/>
          <w:lang w:val="ro-RO"/>
        </w:rPr>
      </w:pPr>
      <w:r w:rsidRPr="00592CEF">
        <w:rPr>
          <w:bCs/>
          <w:i/>
          <w:iCs/>
          <w:sz w:val="26"/>
          <w:szCs w:val="26"/>
          <w:lang w:val="ro-RO"/>
        </w:rPr>
        <w:t>Spre știința</w:t>
      </w:r>
      <w:r w:rsidRPr="00592CEF">
        <w:rPr>
          <w:bCs/>
          <w:sz w:val="26"/>
          <w:szCs w:val="26"/>
          <w:lang w:val="ro-RO"/>
        </w:rPr>
        <w:t>:</w:t>
      </w:r>
      <w:r>
        <w:rPr>
          <w:b/>
          <w:sz w:val="26"/>
          <w:szCs w:val="26"/>
          <w:lang w:val="ro-RO"/>
        </w:rPr>
        <w:t xml:space="preserve"> </w:t>
      </w:r>
      <w:r w:rsidR="00E22F06" w:rsidRPr="00BE0861">
        <w:rPr>
          <w:b/>
          <w:sz w:val="26"/>
          <w:szCs w:val="26"/>
          <w:lang w:val="ro-RO"/>
        </w:rPr>
        <w:t xml:space="preserve">Secretariatul General al </w:t>
      </w:r>
      <w:r w:rsidR="00B94CD7" w:rsidRPr="00BE0861">
        <w:rPr>
          <w:b/>
          <w:sz w:val="26"/>
          <w:szCs w:val="26"/>
          <w:lang w:val="ro-RO"/>
        </w:rPr>
        <w:t>U.N.B.R.</w:t>
      </w:r>
      <w:r w:rsidR="009409B0" w:rsidRPr="00BE0861">
        <w:rPr>
          <w:b/>
          <w:sz w:val="26"/>
          <w:szCs w:val="26"/>
          <w:lang w:val="ro-RO"/>
        </w:rPr>
        <w:t xml:space="preserve"> </w:t>
      </w:r>
    </w:p>
    <w:p w14:paraId="255AC457" w14:textId="77777777" w:rsidR="00592CEF" w:rsidRPr="00BE0861" w:rsidRDefault="00592CEF" w:rsidP="002D0E86">
      <w:pPr>
        <w:spacing w:line="276" w:lineRule="auto"/>
        <w:rPr>
          <w:i/>
          <w:sz w:val="26"/>
          <w:szCs w:val="26"/>
          <w:lang w:val="ro-RO"/>
        </w:rPr>
      </w:pPr>
    </w:p>
    <w:p w14:paraId="680898E4" w14:textId="7D06875B" w:rsidR="009409B0" w:rsidRDefault="00592CEF" w:rsidP="002D0E86">
      <w:pPr>
        <w:spacing w:line="276" w:lineRule="auto"/>
        <w:rPr>
          <w:b/>
          <w:sz w:val="26"/>
          <w:szCs w:val="26"/>
          <w:lang w:val="ro-RO"/>
        </w:rPr>
      </w:pPr>
      <w:r w:rsidRPr="00592CEF">
        <w:rPr>
          <w:bCs/>
          <w:i/>
          <w:iCs/>
          <w:sz w:val="26"/>
          <w:szCs w:val="26"/>
          <w:lang w:val="ro-RO"/>
        </w:rPr>
        <w:t>Referitor la</w:t>
      </w:r>
      <w:r w:rsidRPr="00592CEF">
        <w:rPr>
          <w:bCs/>
          <w:sz w:val="26"/>
          <w:szCs w:val="26"/>
          <w:lang w:val="ro-RO"/>
        </w:rPr>
        <w:t>:</w:t>
      </w:r>
      <w:r>
        <w:rPr>
          <w:b/>
          <w:sz w:val="26"/>
          <w:szCs w:val="26"/>
          <w:lang w:val="ro-RO"/>
        </w:rPr>
        <w:t xml:space="preserve"> </w:t>
      </w:r>
      <w:r w:rsidR="009409B0" w:rsidRPr="00BE0861">
        <w:rPr>
          <w:b/>
          <w:sz w:val="26"/>
          <w:szCs w:val="26"/>
          <w:lang w:val="ro-RO"/>
        </w:rPr>
        <w:t>Ș</w:t>
      </w:r>
      <w:r w:rsidR="00FB577D" w:rsidRPr="00BE0861">
        <w:rPr>
          <w:b/>
          <w:sz w:val="26"/>
          <w:szCs w:val="26"/>
          <w:lang w:val="ro-RO"/>
        </w:rPr>
        <w:t xml:space="preserve">edința </w:t>
      </w:r>
      <w:r>
        <w:rPr>
          <w:b/>
          <w:sz w:val="26"/>
          <w:szCs w:val="26"/>
          <w:lang w:val="ro-RO"/>
        </w:rPr>
        <w:t xml:space="preserve">Consiliului U.N.B.R. </w:t>
      </w:r>
      <w:r w:rsidR="00FB577D" w:rsidRPr="00BE0861">
        <w:rPr>
          <w:b/>
          <w:sz w:val="26"/>
          <w:szCs w:val="26"/>
          <w:lang w:val="ro-RO"/>
        </w:rPr>
        <w:t xml:space="preserve">din </w:t>
      </w:r>
      <w:r w:rsidR="00E22F06" w:rsidRPr="00BE0861">
        <w:rPr>
          <w:b/>
          <w:sz w:val="26"/>
          <w:szCs w:val="26"/>
          <w:lang w:val="ro-RO"/>
        </w:rPr>
        <w:t>24</w:t>
      </w:r>
      <w:r w:rsidR="00FB577D" w:rsidRPr="00BE0861">
        <w:rPr>
          <w:b/>
          <w:sz w:val="26"/>
          <w:szCs w:val="26"/>
          <w:lang w:val="ro-RO"/>
        </w:rPr>
        <w:t xml:space="preserve"> iunie 20</w:t>
      </w:r>
      <w:r w:rsidR="00E22F06" w:rsidRPr="00BE0861">
        <w:rPr>
          <w:b/>
          <w:sz w:val="26"/>
          <w:szCs w:val="26"/>
          <w:lang w:val="ro-RO"/>
        </w:rPr>
        <w:t>21</w:t>
      </w:r>
    </w:p>
    <w:p w14:paraId="5728E433" w14:textId="35F0AA37" w:rsidR="00592CEF" w:rsidRPr="00BE0861" w:rsidRDefault="00592CEF" w:rsidP="002D0E86">
      <w:pPr>
        <w:spacing w:line="276" w:lineRule="auto"/>
        <w:rPr>
          <w:b/>
          <w:sz w:val="26"/>
          <w:szCs w:val="26"/>
          <w:lang w:val="ro-RO"/>
        </w:rPr>
      </w:pPr>
      <w:r>
        <w:rPr>
          <w:b/>
          <w:sz w:val="26"/>
          <w:szCs w:val="26"/>
          <w:lang w:val="ro-RO"/>
        </w:rPr>
        <w:t xml:space="preserve">                     Congresul Avocaților din 25 – 26 iunie 2021</w:t>
      </w:r>
    </w:p>
    <w:p w14:paraId="2CDE42F6" w14:textId="77777777" w:rsidR="009409B0" w:rsidRPr="00BE0861" w:rsidRDefault="009409B0" w:rsidP="002D0E86">
      <w:pPr>
        <w:spacing w:line="276" w:lineRule="auto"/>
        <w:rPr>
          <w:b/>
          <w:sz w:val="26"/>
          <w:szCs w:val="26"/>
          <w:lang w:val="ro-RO"/>
        </w:rPr>
      </w:pPr>
    </w:p>
    <w:p w14:paraId="65BBB2ED" w14:textId="77777777" w:rsidR="00B94CD7" w:rsidRPr="00BE0861" w:rsidRDefault="00B94CD7" w:rsidP="002D0E86">
      <w:pPr>
        <w:spacing w:line="276" w:lineRule="auto"/>
        <w:jc w:val="center"/>
        <w:rPr>
          <w:b/>
          <w:sz w:val="26"/>
          <w:szCs w:val="26"/>
          <w:lang w:val="ro-RO"/>
        </w:rPr>
      </w:pPr>
      <w:r w:rsidRPr="00BE0861">
        <w:rPr>
          <w:b/>
          <w:sz w:val="26"/>
          <w:szCs w:val="26"/>
          <w:lang w:val="ro-RO"/>
        </w:rPr>
        <w:t>DOMNULE  PREȘEDINTE,</w:t>
      </w:r>
    </w:p>
    <w:p w14:paraId="6CCC2CF3" w14:textId="77777777" w:rsidR="009409B0" w:rsidRPr="00BE0861" w:rsidRDefault="009409B0" w:rsidP="002D0E86">
      <w:pPr>
        <w:spacing w:line="276" w:lineRule="auto"/>
        <w:jc w:val="center"/>
        <w:rPr>
          <w:b/>
          <w:sz w:val="26"/>
          <w:szCs w:val="26"/>
          <w:lang w:val="ro-RO"/>
        </w:rPr>
      </w:pPr>
    </w:p>
    <w:p w14:paraId="6FE553F8" w14:textId="244E6464" w:rsidR="00B94CD7" w:rsidRPr="00BE0861" w:rsidRDefault="00B94CD7" w:rsidP="002D0E86">
      <w:pPr>
        <w:spacing w:line="276" w:lineRule="auto"/>
        <w:jc w:val="both"/>
        <w:rPr>
          <w:sz w:val="26"/>
          <w:szCs w:val="26"/>
          <w:lang w:val="ro-RO"/>
        </w:rPr>
      </w:pPr>
      <w:r w:rsidRPr="00BE0861">
        <w:rPr>
          <w:b/>
          <w:sz w:val="26"/>
          <w:szCs w:val="26"/>
          <w:lang w:val="ro-RO"/>
        </w:rPr>
        <w:tab/>
      </w:r>
      <w:r w:rsidRPr="00BE0861">
        <w:rPr>
          <w:sz w:val="26"/>
          <w:szCs w:val="26"/>
          <w:lang w:val="ro-RO"/>
        </w:rPr>
        <w:t xml:space="preserve">Subsemnatul </w:t>
      </w:r>
      <w:r w:rsidR="009409B0" w:rsidRPr="00BE0861">
        <w:rPr>
          <w:b/>
          <w:sz w:val="26"/>
          <w:szCs w:val="26"/>
          <w:lang w:val="ro-RO"/>
        </w:rPr>
        <w:t>BÂRDAN – RAINE DANNY GABRIEL</w:t>
      </w:r>
      <w:r w:rsidRPr="00BE0861">
        <w:rPr>
          <w:sz w:val="26"/>
          <w:szCs w:val="26"/>
          <w:lang w:val="ro-RO"/>
        </w:rPr>
        <w:t>, în calitate de avo</w:t>
      </w:r>
      <w:r w:rsidR="009409B0" w:rsidRPr="00BE0861">
        <w:rPr>
          <w:sz w:val="26"/>
          <w:szCs w:val="26"/>
          <w:lang w:val="ro-RO"/>
        </w:rPr>
        <w:t>cat înscris în Baroul București și</w:t>
      </w:r>
      <w:r w:rsidRPr="00BE0861">
        <w:rPr>
          <w:sz w:val="26"/>
          <w:szCs w:val="26"/>
          <w:lang w:val="ro-RO"/>
        </w:rPr>
        <w:t xml:space="preserve"> </w:t>
      </w:r>
      <w:r w:rsidR="00E22F06" w:rsidRPr="00BE0861">
        <w:rPr>
          <w:sz w:val="26"/>
          <w:szCs w:val="26"/>
          <w:lang w:val="ro-RO"/>
        </w:rPr>
        <w:t>membru al Consiliului U.N.B.R.</w:t>
      </w:r>
      <w:r w:rsidRPr="00BE0861">
        <w:rPr>
          <w:sz w:val="26"/>
          <w:szCs w:val="26"/>
          <w:lang w:val="ro-RO"/>
        </w:rPr>
        <w:t xml:space="preserve">, formulez </w:t>
      </w:r>
      <w:r w:rsidR="009409B0" w:rsidRPr="00BE0861">
        <w:rPr>
          <w:sz w:val="26"/>
          <w:szCs w:val="26"/>
          <w:lang w:val="ro-RO"/>
        </w:rPr>
        <w:t xml:space="preserve">în temeiul </w:t>
      </w:r>
      <w:r w:rsidR="009409B0" w:rsidRPr="00BE0861">
        <w:rPr>
          <w:b/>
          <w:bCs/>
          <w:sz w:val="26"/>
          <w:szCs w:val="26"/>
          <w:lang w:val="ro-RO"/>
        </w:rPr>
        <w:t>art. 25 lit. u) coroborat cu art. 29 alin. (1) din Regulamentul de organizare și funcționare a U.N.B.R. aprobat prin Hotârârea nr. 5 din 8 Iun</w:t>
      </w:r>
      <w:r w:rsidR="00A440DD" w:rsidRPr="00BE0861">
        <w:rPr>
          <w:b/>
          <w:bCs/>
          <w:sz w:val="26"/>
          <w:szCs w:val="26"/>
          <w:lang w:val="ro-RO"/>
        </w:rPr>
        <w:t>ie 2011 a Consiliului U.N.B.R.</w:t>
      </w:r>
      <w:r w:rsidR="00A440DD" w:rsidRPr="00BE0861">
        <w:rPr>
          <w:sz w:val="26"/>
          <w:szCs w:val="26"/>
          <w:lang w:val="ro-RO"/>
        </w:rPr>
        <w:t xml:space="preserve"> </w:t>
      </w:r>
      <w:r w:rsidR="009409B0" w:rsidRPr="00BE0861">
        <w:rPr>
          <w:sz w:val="26"/>
          <w:szCs w:val="26"/>
          <w:lang w:val="ro-RO"/>
        </w:rPr>
        <w:t>prezenta</w:t>
      </w:r>
    </w:p>
    <w:p w14:paraId="6E6E237F" w14:textId="77777777" w:rsidR="002D0E86" w:rsidRPr="00BE0861" w:rsidRDefault="002D0E86" w:rsidP="002D0E86">
      <w:pPr>
        <w:spacing w:line="276" w:lineRule="auto"/>
        <w:jc w:val="both"/>
        <w:rPr>
          <w:sz w:val="26"/>
          <w:szCs w:val="26"/>
          <w:lang w:val="ro-RO"/>
        </w:rPr>
      </w:pPr>
    </w:p>
    <w:p w14:paraId="4BD34E4C" w14:textId="5F992011" w:rsidR="009409B0" w:rsidRPr="00BE0861" w:rsidRDefault="009409B0" w:rsidP="002D0E86">
      <w:pPr>
        <w:spacing w:line="276" w:lineRule="auto"/>
        <w:jc w:val="center"/>
        <w:rPr>
          <w:b/>
          <w:sz w:val="26"/>
          <w:szCs w:val="26"/>
          <w:lang w:val="ro-RO"/>
        </w:rPr>
      </w:pPr>
      <w:r w:rsidRPr="00BE0861">
        <w:rPr>
          <w:b/>
          <w:sz w:val="26"/>
          <w:szCs w:val="26"/>
          <w:lang w:val="ro-RO"/>
        </w:rPr>
        <w:t>CERERE</w:t>
      </w:r>
    </w:p>
    <w:p w14:paraId="10700CC3" w14:textId="77777777" w:rsidR="002D0E86" w:rsidRPr="00BE0861" w:rsidRDefault="002D0E86" w:rsidP="002D0E86">
      <w:pPr>
        <w:spacing w:line="276" w:lineRule="auto"/>
        <w:jc w:val="center"/>
        <w:rPr>
          <w:b/>
          <w:sz w:val="26"/>
          <w:szCs w:val="26"/>
          <w:lang w:val="ro-RO"/>
        </w:rPr>
      </w:pPr>
    </w:p>
    <w:p w14:paraId="64CF13DD" w14:textId="453B3DC9" w:rsidR="00E2100E" w:rsidRPr="00BE0861" w:rsidRDefault="00A440DD" w:rsidP="002D0E86">
      <w:pPr>
        <w:spacing w:line="276" w:lineRule="auto"/>
        <w:jc w:val="both"/>
        <w:rPr>
          <w:b/>
          <w:sz w:val="26"/>
          <w:szCs w:val="26"/>
          <w:lang w:val="ro-RO"/>
        </w:rPr>
      </w:pPr>
      <w:r w:rsidRPr="00BE0861">
        <w:rPr>
          <w:b/>
          <w:sz w:val="26"/>
          <w:szCs w:val="26"/>
          <w:lang w:val="ro-RO"/>
        </w:rPr>
        <w:t>prin care solicit</w:t>
      </w:r>
      <w:r w:rsidR="00E805FC">
        <w:rPr>
          <w:b/>
          <w:sz w:val="26"/>
          <w:szCs w:val="26"/>
          <w:lang w:val="ro-RO"/>
        </w:rPr>
        <w:t xml:space="preserve"> s</w:t>
      </w:r>
      <w:r w:rsidR="00941E59" w:rsidRPr="00BE0861">
        <w:rPr>
          <w:b/>
          <w:sz w:val="26"/>
          <w:szCs w:val="26"/>
          <w:lang w:val="ro-RO"/>
        </w:rPr>
        <w:t xml:space="preserve">ă introduceți pe </w:t>
      </w:r>
      <w:r w:rsidR="00A65944" w:rsidRPr="00BE0861">
        <w:rPr>
          <w:b/>
          <w:sz w:val="26"/>
          <w:szCs w:val="26"/>
          <w:lang w:val="ro-RO"/>
        </w:rPr>
        <w:t>o</w:t>
      </w:r>
      <w:r w:rsidR="00941E59" w:rsidRPr="00BE0861">
        <w:rPr>
          <w:b/>
          <w:sz w:val="26"/>
          <w:szCs w:val="26"/>
          <w:lang w:val="ro-RO"/>
        </w:rPr>
        <w:t>rdinea de zi a ședinței Con</w:t>
      </w:r>
      <w:r w:rsidR="00FB577D" w:rsidRPr="00BE0861">
        <w:rPr>
          <w:b/>
          <w:sz w:val="26"/>
          <w:szCs w:val="26"/>
          <w:lang w:val="ro-RO"/>
        </w:rPr>
        <w:t xml:space="preserve">siliului U.N.B.R. din </w:t>
      </w:r>
      <w:r w:rsidR="00E22F06" w:rsidRPr="00BE0861">
        <w:rPr>
          <w:b/>
          <w:sz w:val="26"/>
          <w:szCs w:val="26"/>
          <w:lang w:val="ro-RO"/>
        </w:rPr>
        <w:t>24</w:t>
      </w:r>
      <w:r w:rsidR="00FB577D" w:rsidRPr="00BE0861">
        <w:rPr>
          <w:b/>
          <w:sz w:val="26"/>
          <w:szCs w:val="26"/>
          <w:lang w:val="ro-RO"/>
        </w:rPr>
        <w:t xml:space="preserve"> iunie </w:t>
      </w:r>
      <w:r w:rsidR="00E22F06" w:rsidRPr="00BE0861">
        <w:rPr>
          <w:b/>
          <w:sz w:val="26"/>
          <w:szCs w:val="26"/>
          <w:lang w:val="ro-RO"/>
        </w:rPr>
        <w:t>2021</w:t>
      </w:r>
      <w:r w:rsidR="00941E59" w:rsidRPr="00BE0861">
        <w:rPr>
          <w:b/>
          <w:sz w:val="26"/>
          <w:szCs w:val="26"/>
          <w:lang w:val="ro-RO"/>
        </w:rPr>
        <w:t xml:space="preserve"> pre</w:t>
      </w:r>
      <w:r w:rsidR="00E805FC">
        <w:rPr>
          <w:b/>
          <w:sz w:val="26"/>
          <w:szCs w:val="26"/>
          <w:lang w:val="ro-RO"/>
        </w:rPr>
        <w:t>zenta cerere în vederea aprobării de către</w:t>
      </w:r>
      <w:r w:rsidR="00941E59" w:rsidRPr="00BE0861">
        <w:rPr>
          <w:b/>
          <w:sz w:val="26"/>
          <w:szCs w:val="26"/>
          <w:lang w:val="ro-RO"/>
        </w:rPr>
        <w:t xml:space="preserve"> </w:t>
      </w:r>
      <w:r w:rsidR="00FB577D" w:rsidRPr="00BE0861">
        <w:rPr>
          <w:b/>
          <w:sz w:val="26"/>
          <w:szCs w:val="26"/>
          <w:lang w:val="ro-RO"/>
        </w:rPr>
        <w:t xml:space="preserve">Consiliului U.N.B.R. din </w:t>
      </w:r>
      <w:r w:rsidR="00E22F06" w:rsidRPr="00BE0861">
        <w:rPr>
          <w:b/>
          <w:sz w:val="26"/>
          <w:szCs w:val="26"/>
          <w:lang w:val="ro-RO"/>
        </w:rPr>
        <w:t>24</w:t>
      </w:r>
      <w:r w:rsidR="00FB577D" w:rsidRPr="00BE0861">
        <w:rPr>
          <w:b/>
          <w:sz w:val="26"/>
          <w:szCs w:val="26"/>
          <w:lang w:val="ro-RO"/>
        </w:rPr>
        <w:t xml:space="preserve"> iunie </w:t>
      </w:r>
      <w:r w:rsidR="00E22F06" w:rsidRPr="00BE0861">
        <w:rPr>
          <w:b/>
          <w:sz w:val="26"/>
          <w:szCs w:val="26"/>
          <w:lang w:val="ro-RO"/>
        </w:rPr>
        <w:t>2</w:t>
      </w:r>
      <w:r w:rsidR="003D282D">
        <w:rPr>
          <w:b/>
          <w:sz w:val="26"/>
          <w:szCs w:val="26"/>
          <w:lang w:val="ro-RO"/>
        </w:rPr>
        <w:t>021</w:t>
      </w:r>
      <w:r w:rsidR="00941E59" w:rsidRPr="00BE0861">
        <w:rPr>
          <w:b/>
          <w:sz w:val="26"/>
          <w:szCs w:val="26"/>
          <w:lang w:val="ro-RO"/>
        </w:rPr>
        <w:t xml:space="preserve"> </w:t>
      </w:r>
      <w:r w:rsidR="00E805FC">
        <w:rPr>
          <w:b/>
          <w:sz w:val="26"/>
          <w:szCs w:val="26"/>
          <w:lang w:val="ro-RO"/>
        </w:rPr>
        <w:t>a solicitării de a</w:t>
      </w:r>
      <w:r w:rsidR="00941E59" w:rsidRPr="00BE0861">
        <w:rPr>
          <w:b/>
          <w:sz w:val="26"/>
          <w:szCs w:val="26"/>
          <w:lang w:val="ro-RO"/>
        </w:rPr>
        <w:t xml:space="preserve"> sup</w:t>
      </w:r>
      <w:r w:rsidR="00E805FC">
        <w:rPr>
          <w:b/>
          <w:sz w:val="26"/>
          <w:szCs w:val="26"/>
          <w:lang w:val="ro-RO"/>
        </w:rPr>
        <w:t>une</w:t>
      </w:r>
      <w:r w:rsidRPr="00BE0861">
        <w:rPr>
          <w:b/>
          <w:sz w:val="26"/>
          <w:szCs w:val="26"/>
          <w:lang w:val="ro-RO"/>
        </w:rPr>
        <w:t xml:space="preserve"> </w:t>
      </w:r>
      <w:r w:rsidR="00551AFD">
        <w:rPr>
          <w:b/>
          <w:sz w:val="26"/>
          <w:szCs w:val="26"/>
          <w:lang w:val="ro-RO"/>
        </w:rPr>
        <w:t>dezbaterii și aprobării</w:t>
      </w:r>
      <w:r w:rsidR="00941E59" w:rsidRPr="00BE0861">
        <w:rPr>
          <w:b/>
          <w:sz w:val="26"/>
          <w:szCs w:val="26"/>
          <w:lang w:val="ro-RO"/>
        </w:rPr>
        <w:t xml:space="preserve"> Congresul</w:t>
      </w:r>
      <w:r w:rsidR="003D282D">
        <w:rPr>
          <w:b/>
          <w:sz w:val="26"/>
          <w:szCs w:val="26"/>
          <w:lang w:val="ro-RO"/>
        </w:rPr>
        <w:t>ui</w:t>
      </w:r>
      <w:r w:rsidR="00FB577D" w:rsidRPr="00BE0861">
        <w:rPr>
          <w:b/>
          <w:sz w:val="26"/>
          <w:szCs w:val="26"/>
          <w:lang w:val="ro-RO"/>
        </w:rPr>
        <w:t xml:space="preserve"> Avocaților din </w:t>
      </w:r>
      <w:r w:rsidR="00E22F06" w:rsidRPr="00BE0861">
        <w:rPr>
          <w:b/>
          <w:sz w:val="26"/>
          <w:szCs w:val="26"/>
          <w:lang w:val="ro-RO"/>
        </w:rPr>
        <w:t>25</w:t>
      </w:r>
      <w:r w:rsidRPr="00BE0861">
        <w:rPr>
          <w:b/>
          <w:sz w:val="26"/>
          <w:szCs w:val="26"/>
          <w:lang w:val="ro-RO"/>
        </w:rPr>
        <w:t xml:space="preserve"> –</w:t>
      </w:r>
      <w:r w:rsidR="00FB577D" w:rsidRPr="00BE0861">
        <w:rPr>
          <w:b/>
          <w:sz w:val="26"/>
          <w:szCs w:val="26"/>
          <w:lang w:val="ro-RO"/>
        </w:rPr>
        <w:t xml:space="preserve"> </w:t>
      </w:r>
      <w:r w:rsidR="00E22F06" w:rsidRPr="00BE0861">
        <w:rPr>
          <w:b/>
          <w:sz w:val="26"/>
          <w:szCs w:val="26"/>
          <w:lang w:val="ro-RO"/>
        </w:rPr>
        <w:t>26</w:t>
      </w:r>
      <w:r w:rsidR="00FB577D" w:rsidRPr="00BE0861">
        <w:rPr>
          <w:b/>
          <w:sz w:val="26"/>
          <w:szCs w:val="26"/>
          <w:lang w:val="ro-RO"/>
        </w:rPr>
        <w:t xml:space="preserve"> iunie </w:t>
      </w:r>
      <w:r w:rsidR="00E22F06" w:rsidRPr="00BE0861">
        <w:rPr>
          <w:b/>
          <w:sz w:val="26"/>
          <w:szCs w:val="26"/>
          <w:lang w:val="ro-RO"/>
        </w:rPr>
        <w:t>2021</w:t>
      </w:r>
      <w:r w:rsidR="002F5045" w:rsidRPr="00BE0861">
        <w:rPr>
          <w:b/>
          <w:sz w:val="26"/>
          <w:szCs w:val="26"/>
          <w:lang w:val="ro-RO"/>
        </w:rPr>
        <w:t xml:space="preserve"> </w:t>
      </w:r>
      <w:r w:rsidR="00B83613" w:rsidRPr="00BE0861">
        <w:rPr>
          <w:b/>
          <w:sz w:val="26"/>
          <w:szCs w:val="26"/>
          <w:lang w:val="ro-RO"/>
        </w:rPr>
        <w:t>a următoarelor propuneri</w:t>
      </w:r>
      <w:r w:rsidRPr="00BE0861">
        <w:rPr>
          <w:b/>
          <w:sz w:val="26"/>
          <w:szCs w:val="26"/>
          <w:lang w:val="ro-RO"/>
        </w:rPr>
        <w:t>:</w:t>
      </w:r>
    </w:p>
    <w:p w14:paraId="5EB78ED2" w14:textId="77777777" w:rsidR="00B83613" w:rsidRPr="00BE0861" w:rsidRDefault="00B83613" w:rsidP="002D0E86">
      <w:pPr>
        <w:spacing w:line="276" w:lineRule="auto"/>
        <w:jc w:val="both"/>
        <w:rPr>
          <w:b/>
          <w:sz w:val="26"/>
          <w:szCs w:val="26"/>
          <w:lang w:val="ro-RO"/>
        </w:rPr>
      </w:pPr>
    </w:p>
    <w:p w14:paraId="1080F451" w14:textId="0CF1383E" w:rsidR="00B83613" w:rsidRPr="00BE0861" w:rsidRDefault="002F5045" w:rsidP="002D0E86">
      <w:pPr>
        <w:spacing w:line="276" w:lineRule="auto"/>
        <w:jc w:val="both"/>
        <w:rPr>
          <w:sz w:val="26"/>
          <w:szCs w:val="26"/>
        </w:rPr>
      </w:pPr>
      <w:r w:rsidRPr="00BE0861">
        <w:rPr>
          <w:sz w:val="26"/>
          <w:szCs w:val="26"/>
        </w:rPr>
        <w:tab/>
      </w:r>
      <w:r w:rsidR="00FB577D" w:rsidRPr="00BE0861">
        <w:rPr>
          <w:b/>
          <w:sz w:val="26"/>
          <w:szCs w:val="26"/>
        </w:rPr>
        <w:t>1</w:t>
      </w:r>
      <w:r w:rsidRPr="00BE0861">
        <w:rPr>
          <w:b/>
          <w:sz w:val="26"/>
          <w:szCs w:val="26"/>
        </w:rPr>
        <w:t>.</w:t>
      </w:r>
      <w:r w:rsidRPr="00BE0861">
        <w:rPr>
          <w:sz w:val="26"/>
          <w:szCs w:val="26"/>
        </w:rPr>
        <w:t xml:space="preserve"> Adoptarea de către </w:t>
      </w:r>
      <w:r w:rsidRPr="00BE0861">
        <w:rPr>
          <w:b/>
          <w:bCs/>
          <w:sz w:val="26"/>
          <w:szCs w:val="26"/>
        </w:rPr>
        <w:t>Congresul Avocaților</w:t>
      </w:r>
      <w:r w:rsidRPr="00BE0861">
        <w:rPr>
          <w:sz w:val="26"/>
          <w:szCs w:val="26"/>
        </w:rPr>
        <w:t xml:space="preserve"> </w:t>
      </w:r>
      <w:r w:rsidR="00B83613" w:rsidRPr="00BE0861">
        <w:rPr>
          <w:sz w:val="26"/>
          <w:szCs w:val="26"/>
        </w:rPr>
        <w:t xml:space="preserve">în temeiul </w:t>
      </w:r>
      <w:r w:rsidR="00B83613" w:rsidRPr="00BE0861">
        <w:rPr>
          <w:b/>
          <w:bCs/>
          <w:sz w:val="26"/>
          <w:szCs w:val="26"/>
        </w:rPr>
        <w:t>art. 63 alin. (1) lit. d) din Legea nr. 51/1995 pentru organizarea și exercitarea profesiei de avocat, republicată</w:t>
      </w:r>
      <w:r w:rsidR="00B83613" w:rsidRPr="00BE0861">
        <w:rPr>
          <w:sz w:val="26"/>
          <w:szCs w:val="26"/>
        </w:rPr>
        <w:t xml:space="preserve"> </w:t>
      </w:r>
      <w:r w:rsidRPr="00BE0861">
        <w:rPr>
          <w:sz w:val="26"/>
          <w:szCs w:val="26"/>
        </w:rPr>
        <w:t xml:space="preserve">a unei </w:t>
      </w:r>
      <w:r w:rsidRPr="00E805FC">
        <w:rPr>
          <w:b/>
          <w:bCs/>
          <w:sz w:val="26"/>
          <w:szCs w:val="26"/>
          <w:u w:val="single"/>
        </w:rPr>
        <w:t>hotărâri</w:t>
      </w:r>
      <w:r w:rsidRPr="00BE0861">
        <w:rPr>
          <w:sz w:val="26"/>
          <w:szCs w:val="26"/>
        </w:rPr>
        <w:t xml:space="preserve"> prin care</w:t>
      </w:r>
      <w:r w:rsidR="00396D8C">
        <w:rPr>
          <w:sz w:val="26"/>
          <w:szCs w:val="26"/>
          <w:lang w:val="ro-RO"/>
        </w:rPr>
        <w:t xml:space="preserve"> să fie mandatată Comisia Permanentă a</w:t>
      </w:r>
      <w:r w:rsidRPr="00BE0861">
        <w:rPr>
          <w:sz w:val="26"/>
          <w:szCs w:val="26"/>
        </w:rPr>
        <w:t xml:space="preserve"> </w:t>
      </w:r>
      <w:r w:rsidR="00B83613" w:rsidRPr="00BE0861">
        <w:rPr>
          <w:sz w:val="26"/>
          <w:szCs w:val="26"/>
        </w:rPr>
        <w:t xml:space="preserve">U.N.B.R. </w:t>
      </w:r>
      <w:r w:rsidR="00396D8C">
        <w:rPr>
          <w:sz w:val="26"/>
          <w:szCs w:val="26"/>
          <w:lang w:val="ro-RO"/>
        </w:rPr>
        <w:t xml:space="preserve">pentru a propune </w:t>
      </w:r>
      <w:r w:rsidR="00B83613" w:rsidRPr="00BE0861">
        <w:rPr>
          <w:sz w:val="26"/>
          <w:szCs w:val="26"/>
        </w:rPr>
        <w:t xml:space="preserve">Parlamentului României modificarea </w:t>
      </w:r>
      <w:r w:rsidR="00B83613" w:rsidRPr="00BE0861">
        <w:rPr>
          <w:b/>
          <w:bCs/>
          <w:sz w:val="26"/>
          <w:szCs w:val="26"/>
        </w:rPr>
        <w:t>art. 11 din Legea nr. 51/1995</w:t>
      </w:r>
      <w:r w:rsidR="00B83613" w:rsidRPr="00BE0861">
        <w:rPr>
          <w:sz w:val="26"/>
          <w:szCs w:val="26"/>
        </w:rPr>
        <w:t>, astfel:</w:t>
      </w:r>
    </w:p>
    <w:p w14:paraId="3CE5D7CB" w14:textId="1254B0CE" w:rsidR="008D1D07" w:rsidRPr="00BE0861" w:rsidRDefault="00B83613" w:rsidP="002D0E86">
      <w:pPr>
        <w:shd w:val="clear" w:color="auto" w:fill="FFFFFF"/>
        <w:spacing w:before="120" w:line="276" w:lineRule="auto"/>
        <w:ind w:firstLine="720"/>
        <w:jc w:val="both"/>
        <w:rPr>
          <w:sz w:val="26"/>
          <w:szCs w:val="26"/>
          <w:shd w:val="clear" w:color="auto" w:fill="FFFFFF"/>
        </w:rPr>
      </w:pPr>
      <w:r w:rsidRPr="00BE0861">
        <w:rPr>
          <w:sz w:val="26"/>
          <w:szCs w:val="26"/>
        </w:rPr>
        <w:t>„</w:t>
      </w:r>
      <w:r w:rsidRPr="00BE0861">
        <w:rPr>
          <w:sz w:val="26"/>
          <w:szCs w:val="26"/>
          <w:shd w:val="clear" w:color="auto" w:fill="FFFFFF"/>
        </w:rPr>
        <w:t>Avocatul este dator să păstreze secretul profesional privitor la orice aspect al cauzei care i-a fost încredințată, cu excepția cazurilor prevăzute expres de prezenta lege și de Statutul profesiei de avocat.”</w:t>
      </w:r>
    </w:p>
    <w:p w14:paraId="502D41F2" w14:textId="77777777" w:rsidR="008D1D07" w:rsidRPr="00BE0861" w:rsidRDefault="008D1D07" w:rsidP="002D0E86">
      <w:pPr>
        <w:spacing w:line="276" w:lineRule="auto"/>
        <w:jc w:val="both"/>
        <w:rPr>
          <w:sz w:val="26"/>
          <w:szCs w:val="26"/>
        </w:rPr>
      </w:pPr>
    </w:p>
    <w:p w14:paraId="6FA5E0A0" w14:textId="183B73A7" w:rsidR="00B83613" w:rsidRPr="00BE0861" w:rsidRDefault="00B83613" w:rsidP="002D0E86">
      <w:pPr>
        <w:spacing w:line="276" w:lineRule="auto"/>
        <w:ind w:firstLine="720"/>
        <w:jc w:val="both"/>
        <w:rPr>
          <w:sz w:val="26"/>
          <w:szCs w:val="26"/>
        </w:rPr>
      </w:pPr>
      <w:r w:rsidRPr="00BE0861">
        <w:rPr>
          <w:i/>
          <w:sz w:val="26"/>
          <w:szCs w:val="26"/>
          <w:u w:val="single"/>
        </w:rPr>
        <w:t>Motivele propunerii</w:t>
      </w:r>
      <w:r w:rsidRPr="00BE0861">
        <w:rPr>
          <w:sz w:val="26"/>
          <w:szCs w:val="26"/>
        </w:rPr>
        <w:t>:</w:t>
      </w:r>
      <w:r w:rsidRPr="00BE0861">
        <w:rPr>
          <w:sz w:val="26"/>
          <w:szCs w:val="26"/>
        </w:rPr>
        <w:tab/>
      </w:r>
    </w:p>
    <w:p w14:paraId="3BD08245" w14:textId="4922582C" w:rsidR="00B83613" w:rsidRPr="00BE0861" w:rsidRDefault="00B83613" w:rsidP="002D0E86">
      <w:pPr>
        <w:spacing w:line="276" w:lineRule="auto"/>
        <w:ind w:firstLine="720"/>
        <w:jc w:val="both"/>
        <w:rPr>
          <w:sz w:val="26"/>
          <w:szCs w:val="26"/>
        </w:rPr>
      </w:pPr>
    </w:p>
    <w:p w14:paraId="29E626F2" w14:textId="01117E4F" w:rsidR="008D1D07" w:rsidRPr="00BE0861" w:rsidRDefault="008D1D07" w:rsidP="002D0E86">
      <w:pPr>
        <w:shd w:val="clear" w:color="auto" w:fill="FFFFFF"/>
        <w:spacing w:line="276" w:lineRule="auto"/>
        <w:ind w:firstLine="720"/>
        <w:jc w:val="both"/>
        <w:rPr>
          <w:sz w:val="26"/>
          <w:szCs w:val="26"/>
          <w:lang w:val="ro-RO"/>
        </w:rPr>
      </w:pPr>
      <w:r w:rsidRPr="00BE0861">
        <w:rPr>
          <w:b/>
          <w:bCs/>
          <w:sz w:val="26"/>
          <w:szCs w:val="26"/>
          <w:lang w:val="ro-RO"/>
        </w:rPr>
        <w:t xml:space="preserve">• </w:t>
      </w:r>
      <w:r w:rsidRPr="00BE0861">
        <w:rPr>
          <w:b/>
          <w:bCs/>
          <w:sz w:val="26"/>
          <w:szCs w:val="26"/>
          <w:lang w:val="ro-RO"/>
        </w:rPr>
        <w:t>A</w:t>
      </w:r>
      <w:r w:rsidRPr="00BE0861">
        <w:rPr>
          <w:b/>
          <w:bCs/>
          <w:sz w:val="26"/>
          <w:szCs w:val="26"/>
        </w:rPr>
        <w:t>rt. 11 din Legea nr. 51/1995, republicată</w:t>
      </w:r>
      <w:r w:rsidRPr="00BE0861">
        <w:rPr>
          <w:sz w:val="26"/>
          <w:szCs w:val="26"/>
          <w:lang w:val="ro-RO"/>
        </w:rPr>
        <w:t>:</w:t>
      </w:r>
    </w:p>
    <w:p w14:paraId="7F15FFBE" w14:textId="0A012931" w:rsidR="00D2367E" w:rsidRPr="00D2367E" w:rsidRDefault="008D1D07" w:rsidP="002D0E86">
      <w:pPr>
        <w:shd w:val="clear" w:color="auto" w:fill="FFFFFF"/>
        <w:spacing w:line="276" w:lineRule="auto"/>
        <w:jc w:val="both"/>
        <w:rPr>
          <w:sz w:val="26"/>
          <w:szCs w:val="26"/>
          <w:shd w:val="clear" w:color="auto" w:fill="FFFFFF"/>
        </w:rPr>
      </w:pPr>
      <w:r w:rsidRPr="00BE0861">
        <w:rPr>
          <w:sz w:val="26"/>
          <w:szCs w:val="26"/>
        </w:rPr>
        <w:tab/>
      </w:r>
      <w:r w:rsidRPr="00BE0861">
        <w:rPr>
          <w:sz w:val="26"/>
          <w:szCs w:val="26"/>
          <w:shd w:val="clear" w:color="auto" w:fill="FFFFFF"/>
          <w:lang w:val="ro-RO"/>
        </w:rPr>
        <w:t>„</w:t>
      </w:r>
      <w:r w:rsidRPr="00BE0861">
        <w:rPr>
          <w:sz w:val="26"/>
          <w:szCs w:val="26"/>
          <w:shd w:val="clear" w:color="auto" w:fill="FFFFFF"/>
        </w:rPr>
        <w:t xml:space="preserve">Avocatul este dator să păstreze secretul profesional privitor la orice aspect al cauzei care i-a fost încredințată, </w:t>
      </w:r>
      <w:r w:rsidRPr="00BE0861">
        <w:rPr>
          <w:sz w:val="26"/>
          <w:szCs w:val="26"/>
          <w:u w:val="single"/>
          <w:shd w:val="clear" w:color="auto" w:fill="FFFFFF"/>
        </w:rPr>
        <w:t>cu excepția cazurilor prevăzute expres de lege</w:t>
      </w:r>
      <w:r w:rsidRPr="00BE0861">
        <w:rPr>
          <w:sz w:val="26"/>
          <w:szCs w:val="26"/>
          <w:shd w:val="clear" w:color="auto" w:fill="FFFFFF"/>
        </w:rPr>
        <w:t>.</w:t>
      </w:r>
      <w:r w:rsidRPr="00BE0861">
        <w:rPr>
          <w:sz w:val="26"/>
          <w:szCs w:val="26"/>
          <w:shd w:val="clear" w:color="auto" w:fill="FFFFFF"/>
        </w:rPr>
        <w:t>”</w:t>
      </w:r>
    </w:p>
    <w:p w14:paraId="63BC9D95" w14:textId="6995F85E" w:rsidR="008D3E42" w:rsidRPr="00BE0861" w:rsidRDefault="008D1D07" w:rsidP="002D0E86">
      <w:pPr>
        <w:shd w:val="clear" w:color="auto" w:fill="FFFFFF"/>
        <w:spacing w:line="276" w:lineRule="auto"/>
        <w:jc w:val="both"/>
        <w:rPr>
          <w:sz w:val="26"/>
          <w:szCs w:val="26"/>
        </w:rPr>
      </w:pPr>
      <w:r w:rsidRPr="00BE0861">
        <w:rPr>
          <w:sz w:val="26"/>
          <w:szCs w:val="26"/>
        </w:rPr>
        <w:tab/>
      </w:r>
      <w:r w:rsidRPr="00BE0861">
        <w:rPr>
          <w:b/>
          <w:bCs/>
          <w:sz w:val="26"/>
          <w:szCs w:val="26"/>
          <w:lang w:val="ro-RO"/>
        </w:rPr>
        <w:t xml:space="preserve">Notă: </w:t>
      </w:r>
      <w:r w:rsidRPr="00BE0861">
        <w:rPr>
          <w:b/>
          <w:bCs/>
          <w:sz w:val="26"/>
          <w:szCs w:val="26"/>
        </w:rPr>
        <w:t>art. 11</w:t>
      </w:r>
      <w:r w:rsidRPr="00BE0861">
        <w:rPr>
          <w:sz w:val="26"/>
          <w:szCs w:val="26"/>
        </w:rPr>
        <w:t xml:space="preserve"> din Legea nr. 51/1995, republicată în Monitorul Oficial nr. 440 din 24 mai 2018 este identic cu </w:t>
      </w:r>
      <w:r w:rsidRPr="00BE0861">
        <w:rPr>
          <w:b/>
          <w:bCs/>
          <w:sz w:val="26"/>
          <w:szCs w:val="26"/>
        </w:rPr>
        <w:t>art. 10</w:t>
      </w:r>
      <w:r w:rsidRPr="00BE0861">
        <w:rPr>
          <w:sz w:val="26"/>
          <w:szCs w:val="26"/>
        </w:rPr>
        <w:t xml:space="preserve"> din Legea nr. 51/1995, republicată în Monitorul Oficial nr. 113 din 6 martie 2001 și cu </w:t>
      </w:r>
      <w:r w:rsidRPr="00BE0861">
        <w:rPr>
          <w:b/>
          <w:bCs/>
          <w:sz w:val="26"/>
          <w:szCs w:val="26"/>
        </w:rPr>
        <w:t>art. 8</w:t>
      </w:r>
      <w:r w:rsidRPr="00BE0861">
        <w:rPr>
          <w:sz w:val="26"/>
          <w:szCs w:val="26"/>
        </w:rPr>
        <w:t xml:space="preserve"> din Legea nr. 51/1995 publicată în Monitorul Oficial nr. 116 din 9 iunie 1995.</w:t>
      </w:r>
    </w:p>
    <w:p w14:paraId="660D10D6" w14:textId="582F4390" w:rsidR="008D1D07" w:rsidRPr="00BE0861" w:rsidRDefault="008D1D07" w:rsidP="002D0E86">
      <w:pPr>
        <w:spacing w:line="276" w:lineRule="auto"/>
        <w:ind w:firstLine="720"/>
        <w:jc w:val="both"/>
        <w:rPr>
          <w:sz w:val="26"/>
          <w:szCs w:val="26"/>
          <w:lang w:val="ro-RO"/>
        </w:rPr>
      </w:pPr>
      <w:r w:rsidRPr="00BE0861">
        <w:rPr>
          <w:b/>
          <w:bCs/>
          <w:sz w:val="26"/>
          <w:szCs w:val="26"/>
          <w:lang w:val="ro-RO"/>
        </w:rPr>
        <w:lastRenderedPageBreak/>
        <w:t>•</w:t>
      </w:r>
      <w:r w:rsidRPr="00BE0861">
        <w:rPr>
          <w:b/>
          <w:bCs/>
          <w:sz w:val="26"/>
          <w:szCs w:val="26"/>
          <w:lang w:val="ro-RO"/>
        </w:rPr>
        <w:t xml:space="preserve"> </w:t>
      </w:r>
      <w:r w:rsidRPr="00BE0861">
        <w:rPr>
          <w:b/>
          <w:bCs/>
          <w:sz w:val="26"/>
          <w:szCs w:val="26"/>
          <w:lang w:val="ro-RO"/>
        </w:rPr>
        <w:t>Art. 33 alin. (5) din Legea nr. 129 / 2019</w:t>
      </w:r>
      <w:r w:rsidRPr="00BE0861">
        <w:rPr>
          <w:sz w:val="26"/>
          <w:szCs w:val="26"/>
          <w:lang w:val="ro-RO"/>
        </w:rPr>
        <w:t>:</w:t>
      </w:r>
    </w:p>
    <w:p w14:paraId="3321C7D4" w14:textId="55F63E63" w:rsidR="008D1D07" w:rsidRPr="00BE0861" w:rsidRDefault="008D1D07" w:rsidP="002D0E86">
      <w:pPr>
        <w:spacing w:line="276" w:lineRule="auto"/>
        <w:ind w:firstLine="720"/>
        <w:jc w:val="both"/>
        <w:rPr>
          <w:sz w:val="26"/>
          <w:szCs w:val="26"/>
          <w:lang w:val="ro-RO"/>
        </w:rPr>
      </w:pPr>
      <w:r w:rsidRPr="00BE0861">
        <w:rPr>
          <w:sz w:val="26"/>
          <w:szCs w:val="26"/>
          <w:shd w:val="clear" w:color="auto" w:fill="FFFFFF"/>
          <w:lang w:val="ro-RO"/>
        </w:rPr>
        <w:t>„</w:t>
      </w:r>
      <w:r w:rsidRPr="00BE0861">
        <w:rPr>
          <w:sz w:val="26"/>
          <w:szCs w:val="26"/>
          <w:shd w:val="clear" w:color="auto" w:fill="FFFFFF"/>
          <w:lang w:val="ro-RO"/>
        </w:rPr>
        <w:t xml:space="preserve">Avocații vor aduce la îndeplinire </w:t>
      </w:r>
      <w:r w:rsidRPr="00BE0861">
        <w:rPr>
          <w:sz w:val="26"/>
          <w:szCs w:val="26"/>
          <w:u w:val="single"/>
          <w:shd w:val="clear" w:color="auto" w:fill="FFFFFF"/>
          <w:lang w:val="ro-RO"/>
        </w:rPr>
        <w:t>dispozițiile prevăzute de prezenta lege</w:t>
      </w:r>
      <w:r w:rsidRPr="00BE0861">
        <w:rPr>
          <w:sz w:val="26"/>
          <w:szCs w:val="26"/>
          <w:shd w:val="clear" w:color="auto" w:fill="FFFFFF"/>
          <w:lang w:val="ro-RO"/>
        </w:rPr>
        <w:t>, cu respectarea dispozițiilor prevăzute de </w:t>
      </w:r>
      <w:hyperlink r:id="rId6" w:history="1">
        <w:r w:rsidRPr="00BE0861">
          <w:rPr>
            <w:rStyle w:val="Hyperlink"/>
            <w:color w:val="000000" w:themeColor="text1"/>
            <w:sz w:val="26"/>
            <w:szCs w:val="26"/>
            <w:u w:val="none"/>
            <w:bdr w:val="none" w:sz="0" w:space="0" w:color="auto" w:frame="1"/>
            <w:shd w:val="clear" w:color="auto" w:fill="FFFFFF"/>
            <w:lang w:val="ro-RO"/>
          </w:rPr>
          <w:t>Legea nr. 51/1995</w:t>
        </w:r>
      </w:hyperlink>
      <w:r w:rsidRPr="00BE0861">
        <w:rPr>
          <w:color w:val="000000" w:themeColor="text1"/>
          <w:sz w:val="26"/>
          <w:szCs w:val="26"/>
          <w:shd w:val="clear" w:color="auto" w:fill="FFFFFF"/>
          <w:lang w:val="ro-RO"/>
        </w:rPr>
        <w:t> p</w:t>
      </w:r>
      <w:r w:rsidRPr="00BE0861">
        <w:rPr>
          <w:sz w:val="26"/>
          <w:szCs w:val="26"/>
          <w:shd w:val="clear" w:color="auto" w:fill="FFFFFF"/>
          <w:lang w:val="ro-RO"/>
        </w:rPr>
        <w:t xml:space="preserve">entru organizarea și exercitarea profesiei de avocat, republicată, cu modificările ulterioare, </w:t>
      </w:r>
      <w:r w:rsidRPr="00BE0861">
        <w:rPr>
          <w:sz w:val="26"/>
          <w:szCs w:val="26"/>
          <w:u w:val="single"/>
          <w:shd w:val="clear" w:color="auto" w:fill="FFFFFF"/>
          <w:lang w:val="ro-RO"/>
        </w:rPr>
        <w:t>privind păstrarea secretului profesional</w:t>
      </w:r>
      <w:r w:rsidRPr="00BE0861">
        <w:rPr>
          <w:sz w:val="26"/>
          <w:szCs w:val="26"/>
          <w:shd w:val="clear" w:color="auto" w:fill="FFFFFF"/>
          <w:lang w:val="ro-RO"/>
        </w:rPr>
        <w:t>.</w:t>
      </w:r>
      <w:r w:rsidRPr="00BE0861">
        <w:rPr>
          <w:sz w:val="26"/>
          <w:szCs w:val="26"/>
          <w:lang w:val="ro-RO"/>
        </w:rPr>
        <w:t>”</w:t>
      </w:r>
    </w:p>
    <w:p w14:paraId="62C443F7" w14:textId="77777777" w:rsidR="008D3E42" w:rsidRPr="00BE0861" w:rsidRDefault="008D3E42" w:rsidP="002D0E86">
      <w:pPr>
        <w:spacing w:line="276" w:lineRule="auto"/>
        <w:ind w:firstLine="720"/>
        <w:jc w:val="both"/>
        <w:rPr>
          <w:sz w:val="26"/>
          <w:szCs w:val="26"/>
          <w:lang w:val="ro-RO"/>
        </w:rPr>
      </w:pPr>
    </w:p>
    <w:p w14:paraId="4D659E3B" w14:textId="77777777" w:rsidR="008D1D07" w:rsidRPr="00BE0861" w:rsidRDefault="008D1D07" w:rsidP="002D0E86">
      <w:pPr>
        <w:spacing w:line="276" w:lineRule="auto"/>
        <w:ind w:firstLine="720"/>
        <w:jc w:val="both"/>
        <w:rPr>
          <w:color w:val="000000" w:themeColor="text1"/>
          <w:sz w:val="26"/>
          <w:szCs w:val="26"/>
          <w:bdr w:val="none" w:sz="0" w:space="0" w:color="auto" w:frame="1"/>
          <w:shd w:val="clear" w:color="auto" w:fill="FFFFFF"/>
        </w:rPr>
      </w:pPr>
      <w:r w:rsidRPr="00BE0861">
        <w:rPr>
          <w:color w:val="000000" w:themeColor="text1"/>
          <w:sz w:val="26"/>
          <w:szCs w:val="26"/>
          <w:lang w:val="ro-RO"/>
        </w:rPr>
        <w:t xml:space="preserve">Din coroborarea </w:t>
      </w:r>
      <w:r w:rsidRPr="00BE0861">
        <w:rPr>
          <w:b/>
          <w:bCs/>
          <w:color w:val="000000" w:themeColor="text1"/>
          <w:sz w:val="26"/>
          <w:szCs w:val="26"/>
        </w:rPr>
        <w:t>art. 33 alin. (5) din Legea 129 din 2019</w:t>
      </w:r>
      <w:r w:rsidRPr="00BE0861">
        <w:rPr>
          <w:color w:val="000000" w:themeColor="text1"/>
          <w:sz w:val="26"/>
          <w:szCs w:val="26"/>
          <w:lang w:val="ro-RO"/>
        </w:rPr>
        <w:t xml:space="preserve"> și </w:t>
      </w:r>
      <w:r w:rsidRPr="00BE0861">
        <w:rPr>
          <w:b/>
          <w:bCs/>
          <w:color w:val="000000" w:themeColor="text1"/>
          <w:sz w:val="26"/>
          <w:szCs w:val="26"/>
          <w:lang w:val="ro-RO"/>
        </w:rPr>
        <w:t xml:space="preserve">art. </w:t>
      </w:r>
      <w:r w:rsidRPr="00BE0861">
        <w:rPr>
          <w:b/>
          <w:bCs/>
          <w:color w:val="000000" w:themeColor="text1"/>
          <w:sz w:val="26"/>
          <w:szCs w:val="26"/>
        </w:rPr>
        <w:t>11 din Legea 51 din 1995</w:t>
      </w:r>
      <w:r w:rsidRPr="00BE0861">
        <w:rPr>
          <w:color w:val="000000" w:themeColor="text1"/>
          <w:sz w:val="26"/>
          <w:szCs w:val="26"/>
          <w:lang w:val="ro-RO"/>
        </w:rPr>
        <w:t xml:space="preserve"> se constată o </w:t>
      </w:r>
      <w:r w:rsidRPr="00BE0861">
        <w:rPr>
          <w:color w:val="000000" w:themeColor="text1"/>
          <w:sz w:val="26"/>
          <w:szCs w:val="26"/>
        </w:rPr>
        <w:t>vulnerabilit</w:t>
      </w:r>
      <w:r w:rsidRPr="00BE0861">
        <w:rPr>
          <w:color w:val="000000" w:themeColor="text1"/>
          <w:sz w:val="26"/>
          <w:szCs w:val="26"/>
          <w:lang w:val="ro-RO"/>
        </w:rPr>
        <w:t>ate</w:t>
      </w:r>
      <w:r w:rsidRPr="00BE0861">
        <w:rPr>
          <w:color w:val="000000" w:themeColor="text1"/>
          <w:sz w:val="26"/>
          <w:szCs w:val="26"/>
        </w:rPr>
        <w:t xml:space="preserve"> în Legea 51 din 1995 în ceea ce privește </w:t>
      </w:r>
      <w:r w:rsidRPr="00BE0861">
        <w:rPr>
          <w:color w:val="000000" w:themeColor="text1"/>
          <w:sz w:val="26"/>
          <w:szCs w:val="26"/>
          <w:lang w:val="ro-RO"/>
        </w:rPr>
        <w:t xml:space="preserve">dreptul și obligația avocatului de păstrare a secretului profesional, fapt ce reprezintă o gravă atingere adusă </w:t>
      </w:r>
      <w:r w:rsidRPr="00BE0861">
        <w:rPr>
          <w:color w:val="000000" w:themeColor="text1"/>
          <w:sz w:val="26"/>
          <w:szCs w:val="26"/>
          <w:bdr w:val="none" w:sz="0" w:space="0" w:color="auto" w:frame="1"/>
          <w:shd w:val="clear" w:color="auto" w:fill="FFFFFF"/>
        </w:rPr>
        <w:t xml:space="preserve">art. 1 </w:t>
      </w:r>
      <w:r w:rsidRPr="00BE0861">
        <w:rPr>
          <w:color w:val="000000" w:themeColor="text1"/>
          <w:sz w:val="26"/>
          <w:szCs w:val="26"/>
          <w:bdr w:val="none" w:sz="0" w:space="0" w:color="auto" w:frame="1"/>
          <w:shd w:val="clear" w:color="auto" w:fill="FFFFFF"/>
          <w:lang w:val="ro-RO"/>
        </w:rPr>
        <w:t xml:space="preserve">din Legea nr. 51 din 1995 </w:t>
      </w:r>
      <w:r w:rsidRPr="00BE0861">
        <w:rPr>
          <w:color w:val="000000" w:themeColor="text1"/>
          <w:sz w:val="26"/>
          <w:szCs w:val="26"/>
          <w:bdr w:val="none" w:sz="0" w:space="0" w:color="auto" w:frame="1"/>
          <w:shd w:val="clear" w:color="auto" w:fill="FFFFFF"/>
        </w:rPr>
        <w:t>care prevede că profesia de avocat este liberă și independentă, cu organizare și funcționare autonome.</w:t>
      </w:r>
    </w:p>
    <w:p w14:paraId="4E742A9B" w14:textId="77777777" w:rsidR="008D1D07" w:rsidRPr="00BE0861" w:rsidRDefault="008D1D07" w:rsidP="002D0E86">
      <w:pPr>
        <w:spacing w:line="276" w:lineRule="auto"/>
        <w:ind w:firstLine="720"/>
        <w:jc w:val="both"/>
        <w:rPr>
          <w:sz w:val="26"/>
          <w:szCs w:val="26"/>
        </w:rPr>
      </w:pPr>
      <w:r w:rsidRPr="00BE0861">
        <w:rPr>
          <w:sz w:val="26"/>
          <w:szCs w:val="26"/>
          <w:lang w:val="ro-RO"/>
        </w:rPr>
        <w:t>Se constată că u</w:t>
      </w:r>
      <w:r w:rsidRPr="00BE0861">
        <w:rPr>
          <w:sz w:val="26"/>
          <w:szCs w:val="26"/>
        </w:rPr>
        <w:t xml:space="preserve">ltima sintagmă din cuprinsul </w:t>
      </w:r>
      <w:r w:rsidRPr="00BE0861">
        <w:rPr>
          <w:b/>
          <w:bCs/>
          <w:color w:val="000000" w:themeColor="text1"/>
          <w:sz w:val="26"/>
          <w:szCs w:val="26"/>
          <w:lang w:val="ro-RO"/>
        </w:rPr>
        <w:t xml:space="preserve">art. </w:t>
      </w:r>
      <w:r w:rsidRPr="00BE0861">
        <w:rPr>
          <w:b/>
          <w:bCs/>
          <w:color w:val="000000" w:themeColor="text1"/>
          <w:sz w:val="26"/>
          <w:szCs w:val="26"/>
        </w:rPr>
        <w:t>11 din Legea 51 din 1995</w:t>
      </w:r>
      <w:r w:rsidRPr="00BE0861">
        <w:rPr>
          <w:sz w:val="26"/>
          <w:szCs w:val="26"/>
        </w:rPr>
        <w:t>, respectiv: „</w:t>
      </w:r>
      <w:r w:rsidRPr="00BE0861">
        <w:rPr>
          <w:sz w:val="26"/>
          <w:szCs w:val="26"/>
          <w:shd w:val="clear" w:color="auto" w:fill="FFFFFF"/>
        </w:rPr>
        <w:t>cu excepția cazurilor prevăzute expres de lege</w:t>
      </w:r>
      <w:r w:rsidRPr="00BE0861">
        <w:rPr>
          <w:sz w:val="26"/>
          <w:szCs w:val="26"/>
        </w:rPr>
        <w:t xml:space="preserve">” a permis ca prin acte normative distincte față de legea care reglementează organizarea și exercitarea profesiei de avocat </w:t>
      </w:r>
      <w:r w:rsidRPr="00BE0861">
        <w:rPr>
          <w:sz w:val="26"/>
          <w:szCs w:val="26"/>
          <w:lang w:val="ro-RO"/>
        </w:rPr>
        <w:t>să se deroge</w:t>
      </w:r>
      <w:r w:rsidRPr="00BE0861">
        <w:rPr>
          <w:sz w:val="26"/>
          <w:szCs w:val="26"/>
        </w:rPr>
        <w:t xml:space="preserve"> de la una dintre regulile fundamentale ale profesiei de avocat</w:t>
      </w:r>
      <w:r w:rsidRPr="00BE0861">
        <w:rPr>
          <w:sz w:val="26"/>
          <w:szCs w:val="26"/>
          <w:lang w:val="ro-RO"/>
        </w:rPr>
        <w:t xml:space="preserve"> și anume</w:t>
      </w:r>
      <w:r w:rsidRPr="00BE0861">
        <w:rPr>
          <w:sz w:val="26"/>
          <w:szCs w:val="26"/>
        </w:rPr>
        <w:t xml:space="preserve"> secretul profesional.</w:t>
      </w:r>
    </w:p>
    <w:p w14:paraId="72307A93" w14:textId="17827483" w:rsidR="002D0E86" w:rsidRPr="00BE0861" w:rsidRDefault="008D1D07" w:rsidP="002D0E86">
      <w:pPr>
        <w:spacing w:line="276" w:lineRule="auto"/>
        <w:ind w:firstLine="720"/>
        <w:jc w:val="both"/>
        <w:rPr>
          <w:color w:val="000000" w:themeColor="text1"/>
          <w:sz w:val="26"/>
          <w:szCs w:val="26"/>
          <w:bdr w:val="none" w:sz="0" w:space="0" w:color="auto" w:frame="1"/>
          <w:shd w:val="clear" w:color="auto" w:fill="FFFFFF"/>
        </w:rPr>
      </w:pPr>
      <w:r w:rsidRPr="00BE0861">
        <w:rPr>
          <w:color w:val="000000" w:themeColor="text1"/>
          <w:sz w:val="26"/>
          <w:szCs w:val="26"/>
          <w:shd w:val="clear" w:color="auto" w:fill="FFFFFF"/>
          <w:lang w:val="ro-RO"/>
        </w:rPr>
        <w:t xml:space="preserve">Apreciem că orice </w:t>
      </w:r>
      <w:r w:rsidRPr="00BE0861">
        <w:rPr>
          <w:color w:val="000000" w:themeColor="text1"/>
          <w:sz w:val="26"/>
          <w:szCs w:val="26"/>
          <w:shd w:val="clear" w:color="auto" w:fill="FFFFFF"/>
        </w:rPr>
        <w:t>excepție de la obligația de păstrare a secretului profesional trebuie stabilită doar în</w:t>
      </w:r>
      <w:r w:rsidRPr="00BE0861">
        <w:rPr>
          <w:b/>
          <w:bCs/>
          <w:color w:val="000000" w:themeColor="text1"/>
          <w:sz w:val="26"/>
          <w:szCs w:val="26"/>
          <w:shd w:val="clear" w:color="auto" w:fill="FFFFFF"/>
        </w:rPr>
        <w:t xml:space="preserve"> </w:t>
      </w:r>
      <w:r w:rsidRPr="00BE0861">
        <w:rPr>
          <w:color w:val="000000" w:themeColor="text1"/>
          <w:sz w:val="26"/>
          <w:szCs w:val="26"/>
          <w:shd w:val="clear" w:color="auto" w:fill="FFFFFF"/>
        </w:rPr>
        <w:t xml:space="preserve">legea care reglementează profesia de avocat, respectându-se </w:t>
      </w:r>
      <w:r w:rsidRPr="00BE0861">
        <w:rPr>
          <w:color w:val="000000" w:themeColor="text1"/>
          <w:sz w:val="26"/>
          <w:szCs w:val="26"/>
          <w:shd w:val="clear" w:color="auto" w:fill="FFFFFF"/>
          <w:lang w:val="ro-RO"/>
        </w:rPr>
        <w:t xml:space="preserve">astfel </w:t>
      </w:r>
      <w:r w:rsidRPr="00BE0861">
        <w:rPr>
          <w:b/>
          <w:bCs/>
          <w:color w:val="000000" w:themeColor="text1"/>
          <w:sz w:val="26"/>
          <w:szCs w:val="26"/>
          <w:bdr w:val="none" w:sz="0" w:space="0" w:color="auto" w:frame="1"/>
          <w:shd w:val="clear" w:color="auto" w:fill="FFFFFF"/>
        </w:rPr>
        <w:t xml:space="preserve">art. 1 </w:t>
      </w:r>
      <w:r w:rsidRPr="00BE0861">
        <w:rPr>
          <w:color w:val="000000" w:themeColor="text1"/>
          <w:sz w:val="26"/>
          <w:szCs w:val="26"/>
          <w:bdr w:val="none" w:sz="0" w:space="0" w:color="auto" w:frame="1"/>
          <w:shd w:val="clear" w:color="auto" w:fill="FFFFFF"/>
          <w:lang w:val="ro-RO"/>
        </w:rPr>
        <w:t xml:space="preserve">din </w:t>
      </w:r>
      <w:r w:rsidRPr="00BE0861">
        <w:rPr>
          <w:b/>
          <w:bCs/>
          <w:color w:val="000000" w:themeColor="text1"/>
          <w:sz w:val="26"/>
          <w:szCs w:val="26"/>
          <w:lang w:val="ro-RO"/>
        </w:rPr>
        <w:t xml:space="preserve">Legea 51 din 1995 </w:t>
      </w:r>
      <w:r w:rsidRPr="00BE0861">
        <w:rPr>
          <w:color w:val="000000" w:themeColor="text1"/>
          <w:sz w:val="26"/>
          <w:szCs w:val="26"/>
          <w:bdr w:val="none" w:sz="0" w:space="0" w:color="auto" w:frame="1"/>
          <w:shd w:val="clear" w:color="auto" w:fill="FFFFFF"/>
        </w:rPr>
        <w:t>care prevede că profesia de avocat este liberă și independentă, cu organizare și funcționare autonome.</w:t>
      </w:r>
    </w:p>
    <w:p w14:paraId="1F20E27A" w14:textId="77777777" w:rsidR="002D0E86" w:rsidRPr="00BE0861" w:rsidRDefault="002D0E86" w:rsidP="002D0E86">
      <w:pPr>
        <w:spacing w:line="276" w:lineRule="auto"/>
        <w:ind w:firstLine="720"/>
        <w:jc w:val="both"/>
        <w:rPr>
          <w:sz w:val="26"/>
          <w:szCs w:val="26"/>
          <w:lang w:val="ro-RO"/>
        </w:rPr>
      </w:pPr>
    </w:p>
    <w:p w14:paraId="533FB767" w14:textId="498AF8C9" w:rsidR="002D0E86" w:rsidRPr="00BE0861" w:rsidRDefault="002D0E86" w:rsidP="002D0E86">
      <w:pPr>
        <w:spacing w:line="276" w:lineRule="auto"/>
        <w:ind w:firstLine="720"/>
        <w:jc w:val="both"/>
        <w:rPr>
          <w:sz w:val="26"/>
          <w:szCs w:val="26"/>
        </w:rPr>
      </w:pPr>
      <w:r w:rsidRPr="00BE0861">
        <w:rPr>
          <w:b/>
          <w:sz w:val="26"/>
          <w:szCs w:val="26"/>
        </w:rPr>
        <w:t>2</w:t>
      </w:r>
      <w:r w:rsidRPr="00BE0861">
        <w:rPr>
          <w:b/>
          <w:sz w:val="26"/>
          <w:szCs w:val="26"/>
          <w:lang w:val="ro-RO"/>
        </w:rPr>
        <w:t>.</w:t>
      </w:r>
      <w:r w:rsidRPr="00BE0861">
        <w:rPr>
          <w:sz w:val="26"/>
          <w:szCs w:val="26"/>
        </w:rPr>
        <w:t xml:space="preserve"> Adoptarea de către </w:t>
      </w:r>
      <w:r w:rsidRPr="00BE0861">
        <w:rPr>
          <w:b/>
          <w:bCs/>
          <w:sz w:val="26"/>
          <w:szCs w:val="26"/>
        </w:rPr>
        <w:t>Congresul Avocaților</w:t>
      </w:r>
      <w:r w:rsidRPr="00BE0861">
        <w:rPr>
          <w:sz w:val="26"/>
          <w:szCs w:val="26"/>
        </w:rPr>
        <w:t xml:space="preserve"> în temeiul </w:t>
      </w:r>
      <w:r w:rsidRPr="00BE0861">
        <w:rPr>
          <w:b/>
          <w:bCs/>
          <w:sz w:val="26"/>
          <w:szCs w:val="26"/>
        </w:rPr>
        <w:t>art. 63 alin. (1) lit. d) din Legea nr. 51/1995 pentru organizarea și exercitarea profesiei de avocat, republicată</w:t>
      </w:r>
      <w:r w:rsidRPr="00BE0861">
        <w:rPr>
          <w:sz w:val="26"/>
          <w:szCs w:val="26"/>
        </w:rPr>
        <w:t xml:space="preserve"> a unei </w:t>
      </w:r>
      <w:r w:rsidRPr="00E805FC">
        <w:rPr>
          <w:b/>
          <w:bCs/>
          <w:sz w:val="26"/>
          <w:szCs w:val="26"/>
          <w:u w:val="single"/>
        </w:rPr>
        <w:t>hotărâri</w:t>
      </w:r>
      <w:r w:rsidRPr="00BE0861">
        <w:rPr>
          <w:sz w:val="26"/>
          <w:szCs w:val="26"/>
        </w:rPr>
        <w:t xml:space="preserve"> </w:t>
      </w:r>
      <w:r w:rsidR="00396D8C" w:rsidRPr="00BE0861">
        <w:rPr>
          <w:sz w:val="26"/>
          <w:szCs w:val="26"/>
        </w:rPr>
        <w:t>prin care</w:t>
      </w:r>
      <w:r w:rsidR="00396D8C">
        <w:rPr>
          <w:sz w:val="26"/>
          <w:szCs w:val="26"/>
          <w:lang w:val="ro-RO"/>
        </w:rPr>
        <w:t xml:space="preserve"> să fie mandatată Comisia Permanentă a</w:t>
      </w:r>
      <w:r w:rsidR="00396D8C" w:rsidRPr="00BE0861">
        <w:rPr>
          <w:sz w:val="26"/>
          <w:szCs w:val="26"/>
        </w:rPr>
        <w:t xml:space="preserve"> U.N.B.R. </w:t>
      </w:r>
      <w:r w:rsidR="00396D8C">
        <w:rPr>
          <w:sz w:val="26"/>
          <w:szCs w:val="26"/>
          <w:lang w:val="ro-RO"/>
        </w:rPr>
        <w:t xml:space="preserve">pentru a propune </w:t>
      </w:r>
      <w:r w:rsidR="00396D8C" w:rsidRPr="00BE0861">
        <w:rPr>
          <w:sz w:val="26"/>
          <w:szCs w:val="26"/>
        </w:rPr>
        <w:t>Parlamentului României</w:t>
      </w:r>
      <w:r w:rsidRPr="00BE0861">
        <w:rPr>
          <w:sz w:val="26"/>
          <w:szCs w:val="26"/>
        </w:rPr>
        <w:t xml:space="preserve"> modificarea </w:t>
      </w:r>
      <w:r w:rsidRPr="00BE0861">
        <w:rPr>
          <w:b/>
          <w:bCs/>
          <w:sz w:val="26"/>
          <w:szCs w:val="26"/>
        </w:rPr>
        <w:t xml:space="preserve">art. </w:t>
      </w:r>
      <w:r w:rsidRPr="00BE0861">
        <w:rPr>
          <w:b/>
          <w:bCs/>
          <w:sz w:val="26"/>
          <w:szCs w:val="26"/>
        </w:rPr>
        <w:t>38 alin. (3)</w:t>
      </w:r>
      <w:r w:rsidRPr="00BE0861">
        <w:rPr>
          <w:b/>
          <w:bCs/>
          <w:sz w:val="26"/>
          <w:szCs w:val="26"/>
        </w:rPr>
        <w:t xml:space="preserve"> din Legea nr. 51/1995</w:t>
      </w:r>
      <w:r w:rsidRPr="00BE0861">
        <w:rPr>
          <w:sz w:val="26"/>
          <w:szCs w:val="26"/>
        </w:rPr>
        <w:t>, astfel:</w:t>
      </w:r>
    </w:p>
    <w:p w14:paraId="4E6BD20B" w14:textId="1E7792DB" w:rsidR="002D0E86" w:rsidRPr="00BE0861" w:rsidRDefault="002D0E86" w:rsidP="002D0E86">
      <w:pPr>
        <w:spacing w:line="276" w:lineRule="auto"/>
        <w:ind w:firstLine="720"/>
        <w:jc w:val="both"/>
        <w:rPr>
          <w:sz w:val="26"/>
          <w:szCs w:val="26"/>
          <w:shd w:val="clear" w:color="auto" w:fill="FFFFFF"/>
        </w:rPr>
      </w:pPr>
      <w:r w:rsidRPr="00BE0861">
        <w:rPr>
          <w:sz w:val="26"/>
          <w:szCs w:val="26"/>
        </w:rPr>
        <w:t>„</w:t>
      </w:r>
      <w:r w:rsidRPr="00BE0861">
        <w:rPr>
          <w:color w:val="000000"/>
          <w:sz w:val="26"/>
          <w:szCs w:val="26"/>
          <w:shd w:val="clear" w:color="auto" w:fill="FFFFFF"/>
        </w:rPr>
        <w:t>Avocatul nu răspunde penal pentru susținerile făcute oral sau în scris, în forma adecvată și cu respectarea prevederilor </w:t>
      </w:r>
      <w:r w:rsidRPr="00BE0861">
        <w:rPr>
          <w:sz w:val="26"/>
          <w:szCs w:val="26"/>
          <w:bdr w:val="none" w:sz="0" w:space="0" w:color="auto" w:frame="1"/>
          <w:shd w:val="clear" w:color="auto" w:fill="FFFFFF"/>
        </w:rPr>
        <w:t>alin. (2)</w:t>
      </w:r>
      <w:r w:rsidRPr="00BE0861">
        <w:rPr>
          <w:sz w:val="26"/>
          <w:szCs w:val="26"/>
          <w:shd w:val="clear" w:color="auto" w:fill="FFFFFF"/>
        </w:rPr>
        <w:t>,</w:t>
      </w:r>
      <w:r w:rsidRPr="00BE0861">
        <w:rPr>
          <w:color w:val="000000"/>
          <w:sz w:val="26"/>
          <w:szCs w:val="26"/>
          <w:shd w:val="clear" w:color="auto" w:fill="FFFFFF"/>
        </w:rPr>
        <w:t xml:space="preserve"> în fața instanțelor de judecată, a organelor de urmărire penală sau a altor organe administrative de jurisdicție și nici dacă sunt în legătură cu consultațiile oferite justițiabililor ori cu formularea apărării în acea cauză ori pentru susținerile făcute în cadrul consultațiilor verbale sau consultațiilor scrise acordate clienților</w:t>
      </w:r>
      <w:r w:rsidRPr="00BE0861">
        <w:rPr>
          <w:color w:val="000000"/>
          <w:sz w:val="26"/>
          <w:szCs w:val="26"/>
          <w:shd w:val="clear" w:color="auto" w:fill="FFFFFF"/>
          <w:lang w:val="ro-RO"/>
        </w:rPr>
        <w:t>.</w:t>
      </w:r>
      <w:r w:rsidRPr="00BE0861">
        <w:rPr>
          <w:sz w:val="26"/>
          <w:szCs w:val="26"/>
          <w:shd w:val="clear" w:color="auto" w:fill="FFFFFF"/>
        </w:rPr>
        <w:t>”</w:t>
      </w:r>
    </w:p>
    <w:p w14:paraId="21EECDC9" w14:textId="77777777" w:rsidR="008D3E42" w:rsidRPr="00BE0861" w:rsidRDefault="008D3E42" w:rsidP="00D2367E">
      <w:pPr>
        <w:spacing w:line="276" w:lineRule="auto"/>
        <w:jc w:val="both"/>
        <w:rPr>
          <w:sz w:val="26"/>
          <w:szCs w:val="26"/>
        </w:rPr>
      </w:pPr>
    </w:p>
    <w:p w14:paraId="2B8CA63C" w14:textId="291D46AE" w:rsidR="002D0E86" w:rsidRPr="00BE0861" w:rsidRDefault="002D0E86" w:rsidP="00DC0FA7">
      <w:pPr>
        <w:spacing w:line="276" w:lineRule="auto"/>
        <w:ind w:firstLine="720"/>
        <w:jc w:val="both"/>
        <w:rPr>
          <w:sz w:val="26"/>
          <w:szCs w:val="26"/>
        </w:rPr>
      </w:pPr>
      <w:r w:rsidRPr="00BE0861">
        <w:rPr>
          <w:i/>
          <w:sz w:val="26"/>
          <w:szCs w:val="26"/>
          <w:u w:val="single"/>
        </w:rPr>
        <w:t>Motivele propunerii</w:t>
      </w:r>
      <w:r w:rsidRPr="00BE0861">
        <w:rPr>
          <w:sz w:val="26"/>
          <w:szCs w:val="26"/>
        </w:rPr>
        <w:t>:</w:t>
      </w:r>
      <w:r w:rsidRPr="00BE0861">
        <w:rPr>
          <w:sz w:val="26"/>
          <w:szCs w:val="26"/>
        </w:rPr>
        <w:tab/>
      </w:r>
    </w:p>
    <w:p w14:paraId="5AB25116" w14:textId="77777777" w:rsidR="008D3E42" w:rsidRPr="00BE0861" w:rsidRDefault="008D3E42" w:rsidP="002D0E86">
      <w:pPr>
        <w:spacing w:line="276" w:lineRule="auto"/>
        <w:ind w:firstLine="720"/>
        <w:jc w:val="both"/>
        <w:rPr>
          <w:sz w:val="26"/>
          <w:szCs w:val="26"/>
        </w:rPr>
      </w:pPr>
    </w:p>
    <w:p w14:paraId="4DD20C9C" w14:textId="5E10A0AD" w:rsidR="002D0E86" w:rsidRPr="00BE0861" w:rsidRDefault="002D0E86" w:rsidP="002D0E86">
      <w:pPr>
        <w:shd w:val="clear" w:color="auto" w:fill="FFFFFF"/>
        <w:spacing w:line="276" w:lineRule="auto"/>
        <w:ind w:firstLine="720"/>
        <w:jc w:val="both"/>
        <w:rPr>
          <w:sz w:val="26"/>
          <w:szCs w:val="26"/>
          <w:lang w:val="ro-RO"/>
        </w:rPr>
      </w:pPr>
      <w:r w:rsidRPr="00BE0861">
        <w:rPr>
          <w:b/>
          <w:bCs/>
          <w:sz w:val="26"/>
          <w:szCs w:val="26"/>
          <w:lang w:val="ro-RO"/>
        </w:rPr>
        <w:t xml:space="preserve">• </w:t>
      </w:r>
      <w:r w:rsidRPr="00BE0861">
        <w:rPr>
          <w:b/>
          <w:bCs/>
          <w:sz w:val="26"/>
          <w:szCs w:val="26"/>
        </w:rPr>
        <w:t>art. 38 alin. (3) din Legea nr. 51/1995, republicată</w:t>
      </w:r>
      <w:r w:rsidRPr="00BE0861">
        <w:rPr>
          <w:sz w:val="26"/>
          <w:szCs w:val="26"/>
          <w:lang w:val="ro-RO"/>
        </w:rPr>
        <w:t>:</w:t>
      </w:r>
    </w:p>
    <w:p w14:paraId="0E3A9B16" w14:textId="02BC7BC4" w:rsidR="002D0E86" w:rsidRPr="00BE0861" w:rsidRDefault="002D0E86" w:rsidP="002D0E86">
      <w:pPr>
        <w:spacing w:line="276" w:lineRule="auto"/>
        <w:jc w:val="both"/>
        <w:rPr>
          <w:sz w:val="26"/>
          <w:szCs w:val="26"/>
          <w:shd w:val="clear" w:color="auto" w:fill="FFFFFF"/>
        </w:rPr>
      </w:pPr>
      <w:r w:rsidRPr="00BE0861">
        <w:rPr>
          <w:sz w:val="26"/>
          <w:szCs w:val="26"/>
        </w:rPr>
        <w:tab/>
      </w:r>
      <w:r w:rsidRPr="00BE0861">
        <w:rPr>
          <w:sz w:val="26"/>
          <w:szCs w:val="26"/>
          <w:shd w:val="clear" w:color="auto" w:fill="FFFFFF"/>
          <w:lang w:val="ro-RO"/>
        </w:rPr>
        <w:t>„</w:t>
      </w:r>
      <w:r w:rsidRPr="00BE0861">
        <w:rPr>
          <w:color w:val="000000"/>
          <w:sz w:val="26"/>
          <w:szCs w:val="26"/>
          <w:shd w:val="clear" w:color="auto" w:fill="FFFFFF"/>
        </w:rPr>
        <w:t>Avocatul nu răspunde penal pentru susținerile făcute oral sau în scris, în forma adecvată și cu respectarea prevederilor </w:t>
      </w:r>
      <w:r w:rsidRPr="00BE0861">
        <w:rPr>
          <w:sz w:val="26"/>
          <w:szCs w:val="26"/>
          <w:bdr w:val="none" w:sz="0" w:space="0" w:color="auto" w:frame="1"/>
          <w:shd w:val="clear" w:color="auto" w:fill="FFFFFF"/>
        </w:rPr>
        <w:t>alin. (2)</w:t>
      </w:r>
      <w:r w:rsidRPr="00BE0861">
        <w:rPr>
          <w:sz w:val="26"/>
          <w:szCs w:val="26"/>
          <w:shd w:val="clear" w:color="auto" w:fill="FFFFFF"/>
        </w:rPr>
        <w:t>,</w:t>
      </w:r>
      <w:r w:rsidRPr="00BE0861">
        <w:rPr>
          <w:color w:val="000000"/>
          <w:sz w:val="26"/>
          <w:szCs w:val="26"/>
          <w:shd w:val="clear" w:color="auto" w:fill="FFFFFF"/>
        </w:rPr>
        <w:t xml:space="preserve"> în fața instanțelor de judecată, a organelor de urmărire penală sau a altor organe administrative de jurisdicție și nici dacă sunt în legătură cu consultațiile oferite justițiabililor ori cu formularea apărării în acea cauză ori </w:t>
      </w:r>
      <w:r w:rsidRPr="00BE0861">
        <w:rPr>
          <w:color w:val="000000"/>
          <w:sz w:val="26"/>
          <w:szCs w:val="26"/>
          <w:shd w:val="clear" w:color="auto" w:fill="FFFFFF"/>
        </w:rPr>
        <w:lastRenderedPageBreak/>
        <w:t>pentru susținerile făcute în cadrul consultațiilor verbale sau consultațiilor scrise acordate clienților</w:t>
      </w:r>
      <w:r w:rsidRPr="00BE0861">
        <w:rPr>
          <w:color w:val="000000"/>
          <w:sz w:val="26"/>
          <w:szCs w:val="26"/>
          <w:shd w:val="clear" w:color="auto" w:fill="FFFFFF"/>
          <w:lang w:val="ro-RO"/>
        </w:rPr>
        <w:t xml:space="preserve">, </w:t>
      </w:r>
      <w:r w:rsidRPr="00BE0861">
        <w:rPr>
          <w:color w:val="000000"/>
          <w:sz w:val="26"/>
          <w:szCs w:val="26"/>
          <w:u w:val="single"/>
          <w:shd w:val="clear" w:color="auto" w:fill="FFFFFF"/>
        </w:rPr>
        <w:t>dacă ele sunt făcute cu respectarea normelor de deontologie profesională</w:t>
      </w:r>
      <w:r w:rsidRPr="00BE0861">
        <w:rPr>
          <w:sz w:val="26"/>
          <w:szCs w:val="26"/>
          <w:lang w:val="ro-RO"/>
        </w:rPr>
        <w:t>.</w:t>
      </w:r>
      <w:r w:rsidRPr="00BE0861">
        <w:rPr>
          <w:sz w:val="26"/>
          <w:szCs w:val="26"/>
          <w:shd w:val="clear" w:color="auto" w:fill="FFFFFF"/>
        </w:rPr>
        <w:t>”</w:t>
      </w:r>
    </w:p>
    <w:p w14:paraId="13E4CE32" w14:textId="524A0EF3" w:rsidR="002D0E86" w:rsidRPr="00BE0861" w:rsidRDefault="002D0E86" w:rsidP="002D0E86">
      <w:pPr>
        <w:spacing w:line="276" w:lineRule="auto"/>
        <w:jc w:val="both"/>
        <w:rPr>
          <w:sz w:val="26"/>
          <w:szCs w:val="26"/>
          <w:shd w:val="clear" w:color="auto" w:fill="FFFFFF"/>
        </w:rPr>
      </w:pPr>
    </w:p>
    <w:p w14:paraId="2F0ACB3A" w14:textId="40F4DC85" w:rsidR="008D3E42" w:rsidRPr="00BE0861" w:rsidRDefault="008D3E42" w:rsidP="008D3E42">
      <w:pPr>
        <w:spacing w:line="276" w:lineRule="auto"/>
        <w:jc w:val="both"/>
        <w:rPr>
          <w:sz w:val="26"/>
          <w:szCs w:val="26"/>
          <w:lang w:val="ro-RO"/>
        </w:rPr>
      </w:pPr>
      <w:r w:rsidRPr="00BE0861">
        <w:rPr>
          <w:sz w:val="26"/>
          <w:szCs w:val="26"/>
          <w:shd w:val="clear" w:color="auto" w:fill="FFFFFF"/>
        </w:rPr>
        <w:tab/>
      </w:r>
      <w:r w:rsidR="006360F7">
        <w:rPr>
          <w:sz w:val="26"/>
          <w:szCs w:val="26"/>
          <w:shd w:val="clear" w:color="auto" w:fill="FFFFFF"/>
          <w:lang w:val="ro-RO"/>
        </w:rPr>
        <w:t>Această</w:t>
      </w:r>
      <w:r w:rsidRPr="00BE0861">
        <w:rPr>
          <w:sz w:val="26"/>
          <w:szCs w:val="26"/>
          <w:lang w:val="ro-RO"/>
        </w:rPr>
        <w:t xml:space="preserve"> u</w:t>
      </w:r>
      <w:r w:rsidRPr="00BE0861">
        <w:rPr>
          <w:sz w:val="26"/>
          <w:szCs w:val="26"/>
        </w:rPr>
        <w:t xml:space="preserve">ltima sintagmă din cuprinsul </w:t>
      </w:r>
      <w:r w:rsidRPr="00BE0861">
        <w:rPr>
          <w:b/>
          <w:bCs/>
          <w:color w:val="000000" w:themeColor="text1"/>
          <w:sz w:val="26"/>
          <w:szCs w:val="26"/>
          <w:lang w:val="ro-RO"/>
        </w:rPr>
        <w:t xml:space="preserve">art. </w:t>
      </w:r>
      <w:r w:rsidRPr="00BE0861">
        <w:rPr>
          <w:b/>
          <w:bCs/>
          <w:color w:val="000000" w:themeColor="text1"/>
          <w:sz w:val="26"/>
          <w:szCs w:val="26"/>
          <w:lang w:val="ro-RO"/>
        </w:rPr>
        <w:t>38 alin. (3)</w:t>
      </w:r>
      <w:r w:rsidRPr="00BE0861">
        <w:rPr>
          <w:b/>
          <w:bCs/>
          <w:color w:val="000000" w:themeColor="text1"/>
          <w:sz w:val="26"/>
          <w:szCs w:val="26"/>
        </w:rPr>
        <w:t xml:space="preserve"> din Legea 51 din 1995</w:t>
      </w:r>
      <w:r w:rsidRPr="00BE0861">
        <w:rPr>
          <w:sz w:val="26"/>
          <w:szCs w:val="26"/>
        </w:rPr>
        <w:t>, respectiv: „</w:t>
      </w:r>
      <w:r w:rsidRPr="00BE0861">
        <w:rPr>
          <w:color w:val="000000"/>
          <w:sz w:val="26"/>
          <w:szCs w:val="26"/>
          <w:shd w:val="clear" w:color="auto" w:fill="FFFFFF"/>
        </w:rPr>
        <w:t>dacă ele sunt făcute cu respectarea normelor de deontologie profesională</w:t>
      </w:r>
      <w:r w:rsidRPr="00BE0861">
        <w:rPr>
          <w:sz w:val="26"/>
          <w:szCs w:val="26"/>
        </w:rPr>
        <w:t xml:space="preserve">” </w:t>
      </w:r>
      <w:r w:rsidR="006360F7">
        <w:rPr>
          <w:sz w:val="26"/>
          <w:szCs w:val="26"/>
          <w:lang w:val="ro-RO"/>
        </w:rPr>
        <w:t xml:space="preserve">poate </w:t>
      </w:r>
      <w:r w:rsidR="00E86FCB">
        <w:rPr>
          <w:sz w:val="26"/>
          <w:szCs w:val="26"/>
          <w:lang w:val="ro-RO"/>
        </w:rPr>
        <w:t>să conducă la interpretări</w:t>
      </w:r>
      <w:r w:rsidR="006360F7">
        <w:rPr>
          <w:sz w:val="26"/>
          <w:szCs w:val="26"/>
          <w:lang w:val="ro-RO"/>
        </w:rPr>
        <w:t xml:space="preserve"> în sensul că </w:t>
      </w:r>
      <w:r w:rsidRPr="00BE0861">
        <w:rPr>
          <w:sz w:val="26"/>
          <w:szCs w:val="26"/>
          <w:lang w:val="ro-RO"/>
        </w:rPr>
        <w:t>instituți</w:t>
      </w:r>
      <w:r w:rsidR="00E86FCB">
        <w:rPr>
          <w:sz w:val="26"/>
          <w:szCs w:val="26"/>
          <w:lang w:val="ro-RO"/>
        </w:rPr>
        <w:t xml:space="preserve">a </w:t>
      </w:r>
      <w:r w:rsidRPr="00BE0861">
        <w:rPr>
          <w:sz w:val="26"/>
          <w:szCs w:val="26"/>
          <w:lang w:val="ro-RO"/>
        </w:rPr>
        <w:t xml:space="preserve">răspunderii penale </w:t>
      </w:r>
      <w:r w:rsidR="00E86FCB">
        <w:rPr>
          <w:sz w:val="26"/>
          <w:szCs w:val="26"/>
          <w:lang w:val="ro-RO"/>
        </w:rPr>
        <w:t>se poate substitui</w:t>
      </w:r>
      <w:r w:rsidRPr="00BE0861">
        <w:rPr>
          <w:sz w:val="26"/>
          <w:szCs w:val="26"/>
          <w:lang w:val="ro-RO"/>
        </w:rPr>
        <w:t xml:space="preserve"> instituției răspunderii disciplinare, </w:t>
      </w:r>
      <w:r w:rsidRPr="00BE0861">
        <w:rPr>
          <w:sz w:val="26"/>
          <w:szCs w:val="26"/>
          <w:lang w:val="ro-RO"/>
        </w:rPr>
        <w:t>justificându-se</w:t>
      </w:r>
      <w:r w:rsidRPr="00BE0861">
        <w:rPr>
          <w:sz w:val="26"/>
          <w:szCs w:val="26"/>
          <w:lang w:val="ro-RO"/>
        </w:rPr>
        <w:t xml:space="preserve"> astfel întrunirea elementelor constitutive ale unei infracțiuni prin prisma constatării în cadrul procesului penal a existenței unor abateri disciplinare în sarcina avocatului.</w:t>
      </w:r>
    </w:p>
    <w:p w14:paraId="2E2F3F3C" w14:textId="4C232A10" w:rsidR="002D0E86" w:rsidRPr="00BE0861" w:rsidRDefault="002D0E86" w:rsidP="002D0E86">
      <w:pPr>
        <w:spacing w:line="276" w:lineRule="auto"/>
        <w:jc w:val="both"/>
        <w:rPr>
          <w:sz w:val="26"/>
          <w:szCs w:val="26"/>
        </w:rPr>
      </w:pPr>
    </w:p>
    <w:p w14:paraId="54F0702B" w14:textId="11AC3EFB" w:rsidR="00BE0861" w:rsidRPr="00BE0861" w:rsidRDefault="00BE0861" w:rsidP="00BE0861">
      <w:pPr>
        <w:ind w:firstLine="720"/>
        <w:jc w:val="both"/>
        <w:rPr>
          <w:sz w:val="26"/>
          <w:szCs w:val="26"/>
          <w:lang w:val="ro-RO"/>
        </w:rPr>
      </w:pPr>
      <w:r w:rsidRPr="00BE0861">
        <w:rPr>
          <w:sz w:val="26"/>
          <w:szCs w:val="26"/>
          <w:lang w:val="ro-RO"/>
        </w:rPr>
        <w:t xml:space="preserve"> </w:t>
      </w:r>
      <w:r w:rsidRPr="00BE0861">
        <w:rPr>
          <w:sz w:val="26"/>
          <w:szCs w:val="26"/>
          <w:lang w:val="ro-RO"/>
        </w:rPr>
        <w:t>Această modificare legislativă se justifică pentru a fi respectat</w:t>
      </w:r>
      <w:r w:rsidRPr="00BE0861">
        <w:rPr>
          <w:sz w:val="26"/>
          <w:szCs w:val="26"/>
          <w:lang w:val="ro-RO"/>
        </w:rPr>
        <w:t xml:space="preserve"> principiul legalității procesului penal și a legalității incriminării care se realizează printr-o precisă delimitare a câmpului de incidență și aplicare a normelor dreptului penal.</w:t>
      </w:r>
      <w:r w:rsidRPr="00BE0861">
        <w:rPr>
          <w:rStyle w:val="FootnoteReference"/>
          <w:sz w:val="26"/>
          <w:szCs w:val="26"/>
          <w:lang w:val="ro-RO"/>
        </w:rPr>
        <w:footnoteReference w:id="1"/>
      </w:r>
    </w:p>
    <w:p w14:paraId="24B70E8D" w14:textId="5E16F8C4" w:rsidR="008D1D07" w:rsidRPr="00BE0861" w:rsidRDefault="008D1D07" w:rsidP="002D0E86">
      <w:pPr>
        <w:shd w:val="clear" w:color="auto" w:fill="FFFFFF"/>
        <w:spacing w:line="276" w:lineRule="auto"/>
        <w:jc w:val="both"/>
        <w:rPr>
          <w:sz w:val="26"/>
          <w:szCs w:val="26"/>
        </w:rPr>
      </w:pPr>
    </w:p>
    <w:p w14:paraId="459D7849" w14:textId="77777777" w:rsidR="00B83613" w:rsidRPr="00BE0861" w:rsidRDefault="00B83613" w:rsidP="002D0E86">
      <w:pPr>
        <w:spacing w:line="276" w:lineRule="auto"/>
        <w:ind w:firstLine="720"/>
        <w:jc w:val="both"/>
        <w:rPr>
          <w:sz w:val="26"/>
          <w:szCs w:val="26"/>
        </w:rPr>
      </w:pPr>
    </w:p>
    <w:p w14:paraId="6AA4A480" w14:textId="293A3A87" w:rsidR="00403502" w:rsidRPr="00403502" w:rsidRDefault="00403502" w:rsidP="00403502">
      <w:pPr>
        <w:spacing w:line="276" w:lineRule="auto"/>
        <w:ind w:firstLine="720"/>
        <w:jc w:val="both"/>
        <w:rPr>
          <w:sz w:val="26"/>
          <w:szCs w:val="26"/>
          <w:lang w:val="ro-RO"/>
        </w:rPr>
      </w:pPr>
      <w:r>
        <w:rPr>
          <w:b/>
          <w:sz w:val="26"/>
          <w:szCs w:val="26"/>
          <w:lang w:val="ro-RO"/>
        </w:rPr>
        <w:t>3</w:t>
      </w:r>
      <w:r w:rsidRPr="00BE0861">
        <w:rPr>
          <w:b/>
          <w:sz w:val="26"/>
          <w:szCs w:val="26"/>
          <w:lang w:val="ro-RO"/>
        </w:rPr>
        <w:t>.</w:t>
      </w:r>
      <w:r w:rsidRPr="00BE0861">
        <w:rPr>
          <w:sz w:val="26"/>
          <w:szCs w:val="26"/>
        </w:rPr>
        <w:t xml:space="preserve"> Adoptarea de către </w:t>
      </w:r>
      <w:r w:rsidRPr="00BE0861">
        <w:rPr>
          <w:b/>
          <w:bCs/>
          <w:sz w:val="26"/>
          <w:szCs w:val="26"/>
        </w:rPr>
        <w:t>Congresul Avocaților</w:t>
      </w:r>
      <w:r w:rsidRPr="00BE0861">
        <w:rPr>
          <w:sz w:val="26"/>
          <w:szCs w:val="26"/>
        </w:rPr>
        <w:t xml:space="preserve"> în temeiul </w:t>
      </w:r>
      <w:r w:rsidRPr="00BE0861">
        <w:rPr>
          <w:b/>
          <w:bCs/>
          <w:sz w:val="26"/>
          <w:szCs w:val="26"/>
        </w:rPr>
        <w:t xml:space="preserve">art. 63 alin. (1) lit. </w:t>
      </w:r>
      <w:r w:rsidR="00FF0B49">
        <w:rPr>
          <w:b/>
          <w:bCs/>
          <w:sz w:val="26"/>
          <w:szCs w:val="26"/>
          <w:lang w:val="ro-RO"/>
        </w:rPr>
        <w:t>j</w:t>
      </w:r>
      <w:r w:rsidRPr="00BE0861">
        <w:rPr>
          <w:b/>
          <w:bCs/>
          <w:sz w:val="26"/>
          <w:szCs w:val="26"/>
        </w:rPr>
        <w:t>) din Legea nr. 51/1995 pentru organizarea și exercitarea profesiei de avocat, republicată</w:t>
      </w:r>
      <w:r w:rsidRPr="00BE0861">
        <w:rPr>
          <w:sz w:val="26"/>
          <w:szCs w:val="26"/>
        </w:rPr>
        <w:t xml:space="preserve"> </w:t>
      </w:r>
      <w:r w:rsidR="00FF0B49">
        <w:rPr>
          <w:sz w:val="26"/>
          <w:szCs w:val="26"/>
          <w:lang w:val="ro-RO"/>
        </w:rPr>
        <w:t xml:space="preserve">coroborat cu </w:t>
      </w:r>
      <w:r w:rsidR="00FF0B49" w:rsidRPr="00FF0B49">
        <w:rPr>
          <w:b/>
          <w:bCs/>
          <w:sz w:val="26"/>
          <w:szCs w:val="26"/>
          <w:lang w:val="ro-RO"/>
        </w:rPr>
        <w:t>art. 83 alin. (1) din Statutul profesiei de avocat</w:t>
      </w:r>
      <w:r w:rsidR="00FF0B49">
        <w:rPr>
          <w:sz w:val="26"/>
          <w:szCs w:val="26"/>
          <w:lang w:val="ro-RO"/>
        </w:rPr>
        <w:t xml:space="preserve"> </w:t>
      </w:r>
      <w:r w:rsidRPr="00BE0861">
        <w:rPr>
          <w:sz w:val="26"/>
          <w:szCs w:val="26"/>
        </w:rPr>
        <w:t xml:space="preserve">a unei </w:t>
      </w:r>
      <w:r w:rsidRPr="00470CAA">
        <w:rPr>
          <w:b/>
          <w:bCs/>
          <w:sz w:val="26"/>
          <w:szCs w:val="26"/>
          <w:u w:val="single"/>
          <w:lang w:val="ro-RO"/>
        </w:rPr>
        <w:t>rezoluții</w:t>
      </w:r>
      <w:r w:rsidRPr="00BE0861">
        <w:rPr>
          <w:sz w:val="26"/>
          <w:szCs w:val="26"/>
        </w:rPr>
        <w:t xml:space="preserve"> prin care Comisia Permanentă </w:t>
      </w:r>
      <w:r>
        <w:rPr>
          <w:sz w:val="26"/>
          <w:szCs w:val="26"/>
          <w:lang w:val="ro-RO"/>
        </w:rPr>
        <w:t xml:space="preserve">din cadrul U.N.B.R. </w:t>
      </w:r>
      <w:r w:rsidRPr="00BE0861">
        <w:rPr>
          <w:sz w:val="26"/>
          <w:szCs w:val="26"/>
        </w:rPr>
        <w:t xml:space="preserve">să </w:t>
      </w:r>
      <w:r>
        <w:rPr>
          <w:sz w:val="26"/>
          <w:szCs w:val="26"/>
          <w:lang w:val="ro-RO"/>
        </w:rPr>
        <w:t xml:space="preserve">fie mandatată pentru a iniția un dialog </w:t>
      </w:r>
      <w:r w:rsidR="00470CAA">
        <w:rPr>
          <w:sz w:val="26"/>
          <w:szCs w:val="26"/>
          <w:lang w:val="ro-RO"/>
        </w:rPr>
        <w:t>cu</w:t>
      </w:r>
      <w:r>
        <w:rPr>
          <w:sz w:val="26"/>
          <w:szCs w:val="26"/>
          <w:lang w:val="ro-RO"/>
        </w:rPr>
        <w:t xml:space="preserve"> </w:t>
      </w:r>
      <w:r w:rsidR="00E805FC">
        <w:rPr>
          <w:sz w:val="26"/>
          <w:szCs w:val="26"/>
          <w:lang w:val="ro-RO"/>
        </w:rPr>
        <w:t>C.S.M.</w:t>
      </w:r>
      <w:r>
        <w:rPr>
          <w:sz w:val="26"/>
          <w:szCs w:val="26"/>
          <w:lang w:val="ro-RO"/>
        </w:rPr>
        <w:t xml:space="preserve"> în vederea înființării unei </w:t>
      </w:r>
      <w:r w:rsidRPr="00470CAA">
        <w:rPr>
          <w:b/>
          <w:bCs/>
          <w:sz w:val="26"/>
          <w:szCs w:val="26"/>
          <w:lang w:val="ro-RO"/>
        </w:rPr>
        <w:t>Asociații</w:t>
      </w:r>
      <w:r w:rsidR="00FF0B49">
        <w:rPr>
          <w:sz w:val="26"/>
          <w:szCs w:val="26"/>
          <w:lang w:val="ro-RO"/>
        </w:rPr>
        <w:t xml:space="preserve"> </w:t>
      </w:r>
      <w:r>
        <w:rPr>
          <w:sz w:val="26"/>
          <w:szCs w:val="26"/>
          <w:lang w:val="ro-RO"/>
        </w:rPr>
        <w:t>prin care să fie realizate</w:t>
      </w:r>
      <w:r w:rsidR="00FF0B49">
        <w:rPr>
          <w:sz w:val="26"/>
          <w:szCs w:val="26"/>
          <w:lang w:val="ro-RO"/>
        </w:rPr>
        <w:t xml:space="preserve"> </w:t>
      </w:r>
      <w:r>
        <w:rPr>
          <w:sz w:val="26"/>
          <w:szCs w:val="26"/>
          <w:lang w:val="ro-RO"/>
        </w:rPr>
        <w:t xml:space="preserve">proiecte </w:t>
      </w:r>
      <w:r w:rsidR="00FF0B49">
        <w:rPr>
          <w:sz w:val="26"/>
          <w:szCs w:val="26"/>
          <w:lang w:val="ro-RO"/>
        </w:rPr>
        <w:t xml:space="preserve">care au scopul de a perfecționa dialogul interprofesional </w:t>
      </w:r>
      <w:r w:rsidR="00E805FC">
        <w:rPr>
          <w:sz w:val="26"/>
          <w:szCs w:val="26"/>
          <w:lang w:val="ro-RO"/>
        </w:rPr>
        <w:t>(judecători, avocați</w:t>
      </w:r>
      <w:r w:rsidR="00656E19">
        <w:rPr>
          <w:sz w:val="26"/>
          <w:szCs w:val="26"/>
          <w:lang w:val="ro-RO"/>
        </w:rPr>
        <w:t>,</w:t>
      </w:r>
      <w:r w:rsidR="00E805FC">
        <w:rPr>
          <w:sz w:val="26"/>
          <w:szCs w:val="26"/>
          <w:lang w:val="ro-RO"/>
        </w:rPr>
        <w:t xml:space="preserve"> procurori) </w:t>
      </w:r>
      <w:r w:rsidR="00FF0B49">
        <w:rPr>
          <w:sz w:val="26"/>
          <w:szCs w:val="26"/>
          <w:lang w:val="ro-RO"/>
        </w:rPr>
        <w:t xml:space="preserve">și </w:t>
      </w:r>
      <w:r w:rsidR="00470CAA">
        <w:rPr>
          <w:sz w:val="26"/>
          <w:szCs w:val="26"/>
          <w:lang w:val="ro-RO"/>
        </w:rPr>
        <w:t xml:space="preserve">pentru a fi </w:t>
      </w:r>
      <w:r w:rsidR="00FF0B49">
        <w:rPr>
          <w:sz w:val="26"/>
          <w:szCs w:val="26"/>
          <w:lang w:val="ro-RO"/>
        </w:rPr>
        <w:t>identific</w:t>
      </w:r>
      <w:r w:rsidR="00470CAA">
        <w:rPr>
          <w:sz w:val="26"/>
          <w:szCs w:val="26"/>
          <w:lang w:val="ro-RO"/>
        </w:rPr>
        <w:t xml:space="preserve">ate </w:t>
      </w:r>
      <w:r w:rsidR="00FF0B49">
        <w:rPr>
          <w:sz w:val="26"/>
          <w:szCs w:val="26"/>
          <w:lang w:val="ro-RO"/>
        </w:rPr>
        <w:t xml:space="preserve">soluții </w:t>
      </w:r>
      <w:r w:rsidR="00470CAA">
        <w:rPr>
          <w:sz w:val="26"/>
          <w:szCs w:val="26"/>
          <w:lang w:val="ro-RO"/>
        </w:rPr>
        <w:t>în vederea</w:t>
      </w:r>
      <w:r w:rsidR="00FF0B49">
        <w:rPr>
          <w:sz w:val="26"/>
          <w:szCs w:val="26"/>
          <w:lang w:val="ro-RO"/>
        </w:rPr>
        <w:t xml:space="preserve"> </w:t>
      </w:r>
      <w:r w:rsidR="00470CAA">
        <w:rPr>
          <w:sz w:val="26"/>
          <w:szCs w:val="26"/>
          <w:lang w:val="ro-RO"/>
        </w:rPr>
        <w:t>îmbunătățirii calității</w:t>
      </w:r>
      <w:r w:rsidR="00FF0B49">
        <w:rPr>
          <w:sz w:val="26"/>
          <w:szCs w:val="26"/>
          <w:lang w:val="ro-RO"/>
        </w:rPr>
        <w:t xml:space="preserve"> actului de justiție.</w:t>
      </w:r>
    </w:p>
    <w:p w14:paraId="28868CC4" w14:textId="4C893AE3" w:rsidR="002F5045" w:rsidRDefault="002F5045" w:rsidP="00E805FC">
      <w:pPr>
        <w:spacing w:line="276" w:lineRule="auto"/>
        <w:jc w:val="both"/>
        <w:rPr>
          <w:sz w:val="26"/>
          <w:szCs w:val="26"/>
        </w:rPr>
      </w:pPr>
    </w:p>
    <w:p w14:paraId="1446D0D6" w14:textId="2BB1BB2D" w:rsidR="00617E49" w:rsidRPr="00730D0B" w:rsidRDefault="00D2367E" w:rsidP="00730D0B">
      <w:pPr>
        <w:spacing w:line="276" w:lineRule="auto"/>
        <w:ind w:firstLine="720"/>
        <w:jc w:val="both"/>
        <w:rPr>
          <w:sz w:val="26"/>
          <w:szCs w:val="26"/>
        </w:rPr>
      </w:pPr>
      <w:r w:rsidRPr="00BE0861">
        <w:rPr>
          <w:i/>
          <w:sz w:val="26"/>
          <w:szCs w:val="26"/>
          <w:u w:val="single"/>
        </w:rPr>
        <w:t>Motivele propunerii</w:t>
      </w:r>
      <w:r w:rsidRPr="00BE0861">
        <w:rPr>
          <w:sz w:val="26"/>
          <w:szCs w:val="26"/>
        </w:rPr>
        <w:t>:</w:t>
      </w:r>
      <w:r w:rsidRPr="00BE0861">
        <w:rPr>
          <w:sz w:val="26"/>
          <w:szCs w:val="26"/>
        </w:rPr>
        <w:tab/>
      </w:r>
    </w:p>
    <w:p w14:paraId="0EE2846A" w14:textId="22FE7ED2" w:rsidR="00730D0B" w:rsidRDefault="00730D0B" w:rsidP="00E805FC">
      <w:pPr>
        <w:spacing w:line="276" w:lineRule="auto"/>
        <w:jc w:val="both"/>
        <w:rPr>
          <w:sz w:val="26"/>
          <w:szCs w:val="26"/>
          <w:lang w:val="ro-RO"/>
        </w:rPr>
      </w:pPr>
    </w:p>
    <w:p w14:paraId="18540D7E" w14:textId="42EFEEC4" w:rsidR="00730D0B" w:rsidRPr="00D2367E" w:rsidRDefault="00730D0B" w:rsidP="00E805FC">
      <w:pPr>
        <w:spacing w:line="276" w:lineRule="auto"/>
        <w:jc w:val="both"/>
        <w:rPr>
          <w:sz w:val="26"/>
          <w:szCs w:val="26"/>
          <w:lang w:val="ro-RO"/>
        </w:rPr>
      </w:pPr>
      <w:r>
        <w:rPr>
          <w:sz w:val="26"/>
          <w:szCs w:val="26"/>
          <w:lang w:val="ro-RO"/>
        </w:rPr>
        <w:tab/>
        <w:t>Apreciez că implicarea cu simț de răspundere în diverse proiecte comune a unor profesioniști ai dreptului poate conduce la realizarea unui climat profesional echilibrat în raporturile dintre judecători, avocați și procurori.</w:t>
      </w:r>
    </w:p>
    <w:p w14:paraId="4CD30EBF" w14:textId="77777777" w:rsidR="002F5045" w:rsidRPr="00BE0861" w:rsidRDefault="002F5045" w:rsidP="002D0E86">
      <w:pPr>
        <w:spacing w:line="276" w:lineRule="auto"/>
        <w:jc w:val="both"/>
        <w:rPr>
          <w:sz w:val="26"/>
          <w:szCs w:val="26"/>
          <w:lang w:val="ro-RO"/>
        </w:rPr>
      </w:pPr>
      <w:r w:rsidRPr="00BE0861">
        <w:rPr>
          <w:sz w:val="26"/>
          <w:szCs w:val="26"/>
        </w:rPr>
        <w:tab/>
      </w:r>
    </w:p>
    <w:p w14:paraId="57E9A388" w14:textId="6D61655E" w:rsidR="00A440DD" w:rsidRPr="00BE0861" w:rsidRDefault="00592CEF" w:rsidP="002D0E86">
      <w:pPr>
        <w:spacing w:line="276" w:lineRule="auto"/>
        <w:jc w:val="center"/>
        <w:rPr>
          <w:b/>
          <w:i/>
          <w:sz w:val="26"/>
          <w:szCs w:val="26"/>
          <w:lang w:val="ro-RO"/>
        </w:rPr>
      </w:pPr>
      <w:r>
        <w:rPr>
          <w:b/>
          <w:i/>
          <w:sz w:val="26"/>
          <w:szCs w:val="26"/>
          <w:lang w:val="ro-RO"/>
        </w:rPr>
        <w:t>A</w:t>
      </w:r>
      <w:r w:rsidR="00517571" w:rsidRPr="00BE0861">
        <w:rPr>
          <w:b/>
          <w:i/>
          <w:sz w:val="26"/>
          <w:szCs w:val="26"/>
          <w:lang w:val="ro-RO"/>
        </w:rPr>
        <w:t>vocat Bârdan – Raine Danny Gabriel</w:t>
      </w:r>
    </w:p>
    <w:sectPr w:rsidR="00A440DD" w:rsidRPr="00BE0861" w:rsidSect="00D2367E">
      <w:footerReference w:type="default" r:id="rId7"/>
      <w:pgSz w:w="11906" w:h="16838"/>
      <w:pgMar w:top="1440" w:right="10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199C05" w14:textId="77777777" w:rsidR="00095245" w:rsidRDefault="00095245" w:rsidP="00517571">
      <w:r>
        <w:separator/>
      </w:r>
    </w:p>
  </w:endnote>
  <w:endnote w:type="continuationSeparator" w:id="0">
    <w:p w14:paraId="0277FD24" w14:textId="77777777" w:rsidR="00095245" w:rsidRDefault="00095245" w:rsidP="00517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593251"/>
      <w:docPartObj>
        <w:docPartGallery w:val="Page Numbers (Bottom of Page)"/>
        <w:docPartUnique/>
      </w:docPartObj>
    </w:sdtPr>
    <w:sdtEndPr/>
    <w:sdtContent>
      <w:sdt>
        <w:sdtPr>
          <w:rPr>
            <w:rFonts w:ascii="Times New Roman" w:hAnsi="Times New Roman" w:cs="Times New Roman"/>
          </w:rPr>
          <w:id w:val="565050523"/>
          <w:docPartObj>
            <w:docPartGallery w:val="Page Numbers (Top of Page)"/>
            <w:docPartUnique/>
          </w:docPartObj>
        </w:sdtPr>
        <w:sdtEndPr/>
        <w:sdtContent>
          <w:p w14:paraId="3AE208C7" w14:textId="77777777" w:rsidR="003B685A" w:rsidRPr="003B685A" w:rsidRDefault="003B685A">
            <w:pPr>
              <w:pStyle w:val="Footer"/>
              <w:jc w:val="right"/>
              <w:rPr>
                <w:rFonts w:ascii="Times New Roman" w:hAnsi="Times New Roman" w:cs="Times New Roman"/>
              </w:rPr>
            </w:pPr>
            <w:r w:rsidRPr="003B685A">
              <w:rPr>
                <w:rFonts w:ascii="Times New Roman" w:hAnsi="Times New Roman" w:cs="Times New Roman"/>
              </w:rPr>
              <w:t xml:space="preserve">Pagina </w:t>
            </w:r>
            <w:r w:rsidR="006D2227" w:rsidRPr="003B685A">
              <w:rPr>
                <w:rFonts w:ascii="Times New Roman" w:hAnsi="Times New Roman" w:cs="Times New Roman"/>
                <w:b/>
                <w:sz w:val="24"/>
                <w:szCs w:val="24"/>
              </w:rPr>
              <w:fldChar w:fldCharType="begin"/>
            </w:r>
            <w:r w:rsidRPr="003B685A">
              <w:rPr>
                <w:rFonts w:ascii="Times New Roman" w:hAnsi="Times New Roman" w:cs="Times New Roman"/>
                <w:b/>
              </w:rPr>
              <w:instrText xml:space="preserve"> PAGE </w:instrText>
            </w:r>
            <w:r w:rsidR="006D2227" w:rsidRPr="003B685A">
              <w:rPr>
                <w:rFonts w:ascii="Times New Roman" w:hAnsi="Times New Roman" w:cs="Times New Roman"/>
                <w:b/>
                <w:sz w:val="24"/>
                <w:szCs w:val="24"/>
              </w:rPr>
              <w:fldChar w:fldCharType="separate"/>
            </w:r>
            <w:r w:rsidR="00FE264D">
              <w:rPr>
                <w:rFonts w:ascii="Times New Roman" w:hAnsi="Times New Roman" w:cs="Times New Roman"/>
                <w:b/>
                <w:noProof/>
              </w:rPr>
              <w:t>1</w:t>
            </w:r>
            <w:r w:rsidR="006D2227" w:rsidRPr="003B685A">
              <w:rPr>
                <w:rFonts w:ascii="Times New Roman" w:hAnsi="Times New Roman" w:cs="Times New Roman"/>
                <w:b/>
                <w:sz w:val="24"/>
                <w:szCs w:val="24"/>
              </w:rPr>
              <w:fldChar w:fldCharType="end"/>
            </w:r>
            <w:r w:rsidRPr="003B685A">
              <w:rPr>
                <w:rFonts w:ascii="Times New Roman" w:hAnsi="Times New Roman" w:cs="Times New Roman"/>
              </w:rPr>
              <w:t xml:space="preserve"> din </w:t>
            </w:r>
            <w:r w:rsidR="006D2227" w:rsidRPr="003B685A">
              <w:rPr>
                <w:rFonts w:ascii="Times New Roman" w:hAnsi="Times New Roman" w:cs="Times New Roman"/>
                <w:b/>
                <w:sz w:val="24"/>
                <w:szCs w:val="24"/>
              </w:rPr>
              <w:fldChar w:fldCharType="begin"/>
            </w:r>
            <w:r w:rsidRPr="003B685A">
              <w:rPr>
                <w:rFonts w:ascii="Times New Roman" w:hAnsi="Times New Roman" w:cs="Times New Roman"/>
                <w:b/>
              </w:rPr>
              <w:instrText xml:space="preserve"> NUMPAGES  </w:instrText>
            </w:r>
            <w:r w:rsidR="006D2227" w:rsidRPr="003B685A">
              <w:rPr>
                <w:rFonts w:ascii="Times New Roman" w:hAnsi="Times New Roman" w:cs="Times New Roman"/>
                <w:b/>
                <w:sz w:val="24"/>
                <w:szCs w:val="24"/>
              </w:rPr>
              <w:fldChar w:fldCharType="separate"/>
            </w:r>
            <w:r w:rsidR="00FE264D">
              <w:rPr>
                <w:rFonts w:ascii="Times New Roman" w:hAnsi="Times New Roman" w:cs="Times New Roman"/>
                <w:b/>
                <w:noProof/>
              </w:rPr>
              <w:t>2</w:t>
            </w:r>
            <w:r w:rsidR="006D2227" w:rsidRPr="003B685A">
              <w:rPr>
                <w:rFonts w:ascii="Times New Roman" w:hAnsi="Times New Roman" w:cs="Times New Roman"/>
                <w:b/>
                <w:sz w:val="24"/>
                <w:szCs w:val="24"/>
              </w:rPr>
              <w:fldChar w:fldCharType="end"/>
            </w:r>
          </w:p>
        </w:sdtContent>
      </w:sdt>
    </w:sdtContent>
  </w:sdt>
  <w:p w14:paraId="0C779A0E" w14:textId="77777777" w:rsidR="00941E59" w:rsidRDefault="00941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547A09" w14:textId="77777777" w:rsidR="00095245" w:rsidRDefault="00095245" w:rsidP="00517571">
      <w:r>
        <w:separator/>
      </w:r>
    </w:p>
  </w:footnote>
  <w:footnote w:type="continuationSeparator" w:id="0">
    <w:p w14:paraId="7FAFFAA9" w14:textId="77777777" w:rsidR="00095245" w:rsidRDefault="00095245" w:rsidP="00517571">
      <w:r>
        <w:continuationSeparator/>
      </w:r>
    </w:p>
  </w:footnote>
  <w:footnote w:id="1">
    <w:p w14:paraId="270C06A0" w14:textId="77777777" w:rsidR="00BE0861" w:rsidRPr="00FF3EF7" w:rsidRDefault="00BE0861" w:rsidP="00BE0861">
      <w:pPr>
        <w:pStyle w:val="FootnoteText"/>
        <w:jc w:val="both"/>
        <w:rPr>
          <w:lang w:val="ro-RO"/>
        </w:rPr>
      </w:pPr>
      <w:r>
        <w:rPr>
          <w:rStyle w:val="FootnoteReference"/>
        </w:rPr>
        <w:footnoteRef/>
      </w:r>
      <w:r>
        <w:t xml:space="preserve"> </w:t>
      </w:r>
      <w:r w:rsidRPr="00FF3EF7">
        <w:rPr>
          <w:b/>
          <w:bCs/>
          <w:lang w:val="ro-RO"/>
        </w:rPr>
        <w:t>V. Dongoroz, S. Kahane, I. Oancea, I. Fodor, N. Iliescu, C. Bulai, R. Stănoiu</w:t>
      </w:r>
      <w:r>
        <w:rPr>
          <w:lang w:val="ro-RO"/>
        </w:rPr>
        <w:t xml:space="preserve">, </w:t>
      </w:r>
      <w:r w:rsidRPr="00FF3EF7">
        <w:rPr>
          <w:i/>
          <w:iCs/>
          <w:lang w:val="ro-RO"/>
        </w:rPr>
        <w:t>Explicații teoretice ale Codului penal român, Partea Generală, Vol. I</w:t>
      </w:r>
      <w:r>
        <w:rPr>
          <w:lang w:val="ro-RO"/>
        </w:rPr>
        <w:t>, Editura Academiei Republicii Socialiste România, București, 1969, p. 44.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069C2"/>
    <w:rsid w:val="00036B75"/>
    <w:rsid w:val="000776C5"/>
    <w:rsid w:val="00095245"/>
    <w:rsid w:val="00127E1A"/>
    <w:rsid w:val="00192750"/>
    <w:rsid w:val="001A05FC"/>
    <w:rsid w:val="00263F7D"/>
    <w:rsid w:val="002D0E86"/>
    <w:rsid w:val="002F5045"/>
    <w:rsid w:val="003612A4"/>
    <w:rsid w:val="00383720"/>
    <w:rsid w:val="00396D8C"/>
    <w:rsid w:val="003B685A"/>
    <w:rsid w:val="003D282D"/>
    <w:rsid w:val="00403502"/>
    <w:rsid w:val="00470CAA"/>
    <w:rsid w:val="00487460"/>
    <w:rsid w:val="004A7544"/>
    <w:rsid w:val="00517571"/>
    <w:rsid w:val="0052370F"/>
    <w:rsid w:val="00551AFD"/>
    <w:rsid w:val="00592CEF"/>
    <w:rsid w:val="005D3482"/>
    <w:rsid w:val="00617E49"/>
    <w:rsid w:val="00625701"/>
    <w:rsid w:val="006360F7"/>
    <w:rsid w:val="00656E19"/>
    <w:rsid w:val="0067692F"/>
    <w:rsid w:val="006916AA"/>
    <w:rsid w:val="006D2227"/>
    <w:rsid w:val="006E668F"/>
    <w:rsid w:val="00730D0B"/>
    <w:rsid w:val="00735CA4"/>
    <w:rsid w:val="00790118"/>
    <w:rsid w:val="007C3715"/>
    <w:rsid w:val="00812E2C"/>
    <w:rsid w:val="008476E0"/>
    <w:rsid w:val="008C157A"/>
    <w:rsid w:val="008D1D07"/>
    <w:rsid w:val="008D3E42"/>
    <w:rsid w:val="008F38C1"/>
    <w:rsid w:val="0090240B"/>
    <w:rsid w:val="009409B0"/>
    <w:rsid w:val="00941E59"/>
    <w:rsid w:val="00962B0E"/>
    <w:rsid w:val="00A440DD"/>
    <w:rsid w:val="00A65944"/>
    <w:rsid w:val="00AB4E91"/>
    <w:rsid w:val="00AD4DCC"/>
    <w:rsid w:val="00B53AC5"/>
    <w:rsid w:val="00B83613"/>
    <w:rsid w:val="00B94CD7"/>
    <w:rsid w:val="00BB7AE3"/>
    <w:rsid w:val="00BC3840"/>
    <w:rsid w:val="00BE0861"/>
    <w:rsid w:val="00BE547A"/>
    <w:rsid w:val="00BF61DC"/>
    <w:rsid w:val="00C50814"/>
    <w:rsid w:val="00CB1088"/>
    <w:rsid w:val="00CE0417"/>
    <w:rsid w:val="00D15111"/>
    <w:rsid w:val="00D2367E"/>
    <w:rsid w:val="00D36630"/>
    <w:rsid w:val="00D449A7"/>
    <w:rsid w:val="00DC0FA7"/>
    <w:rsid w:val="00DF6BA9"/>
    <w:rsid w:val="00E2100E"/>
    <w:rsid w:val="00E22F06"/>
    <w:rsid w:val="00E805FC"/>
    <w:rsid w:val="00E86FCB"/>
    <w:rsid w:val="00F05585"/>
    <w:rsid w:val="00F069C2"/>
    <w:rsid w:val="00F61091"/>
    <w:rsid w:val="00FB577D"/>
    <w:rsid w:val="00FC1EA1"/>
    <w:rsid w:val="00FC5CE6"/>
    <w:rsid w:val="00FE264D"/>
    <w:rsid w:val="00FF0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629B"/>
  <w15:docId w15:val="{1FD5CF81-0BE0-8544-AEAC-197F7417C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E86"/>
    <w:pPr>
      <w:spacing w:after="0" w:line="240" w:lineRule="auto"/>
    </w:pPr>
    <w:rPr>
      <w:rFonts w:ascii="Times New Roman" w:eastAsia="Times New Roman" w:hAnsi="Times New Roman" w:cs="Times New Roman"/>
      <w:sz w:val="24"/>
      <w:szCs w:val="24"/>
      <w:lang w:val="en-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17571"/>
    <w:pPr>
      <w:tabs>
        <w:tab w:val="center" w:pos="4680"/>
        <w:tab w:val="right" w:pos="9360"/>
      </w:tabs>
    </w:pPr>
    <w:rPr>
      <w:rFonts w:asciiTheme="minorHAnsi" w:eastAsiaTheme="minorEastAsia" w:hAnsiTheme="minorHAnsi" w:cstheme="minorBidi"/>
      <w:sz w:val="22"/>
      <w:szCs w:val="22"/>
      <w:lang w:val="en-US"/>
    </w:rPr>
  </w:style>
  <w:style w:type="character" w:customStyle="1" w:styleId="HeaderChar">
    <w:name w:val="Header Char"/>
    <w:basedOn w:val="DefaultParagraphFont"/>
    <w:link w:val="Header"/>
    <w:uiPriority w:val="99"/>
    <w:semiHidden/>
    <w:rsid w:val="00517571"/>
  </w:style>
  <w:style w:type="paragraph" w:styleId="Footer">
    <w:name w:val="footer"/>
    <w:basedOn w:val="Normal"/>
    <w:link w:val="FooterChar"/>
    <w:uiPriority w:val="99"/>
    <w:unhideWhenUsed/>
    <w:rsid w:val="00517571"/>
    <w:pPr>
      <w:tabs>
        <w:tab w:val="center" w:pos="4680"/>
        <w:tab w:val="right" w:pos="9360"/>
      </w:tabs>
    </w:pPr>
    <w:rPr>
      <w:rFonts w:asciiTheme="minorHAnsi" w:eastAsiaTheme="minorEastAsia" w:hAnsiTheme="minorHAnsi" w:cstheme="minorBidi"/>
      <w:sz w:val="22"/>
      <w:szCs w:val="22"/>
      <w:lang w:val="en-US"/>
    </w:rPr>
  </w:style>
  <w:style w:type="character" w:customStyle="1" w:styleId="FooterChar">
    <w:name w:val="Footer Char"/>
    <w:basedOn w:val="DefaultParagraphFont"/>
    <w:link w:val="Footer"/>
    <w:uiPriority w:val="99"/>
    <w:rsid w:val="00517571"/>
  </w:style>
  <w:style w:type="character" w:styleId="Hyperlink">
    <w:name w:val="Hyperlink"/>
    <w:basedOn w:val="DefaultParagraphFont"/>
    <w:uiPriority w:val="99"/>
    <w:semiHidden/>
    <w:unhideWhenUsed/>
    <w:rsid w:val="008D1D07"/>
    <w:rPr>
      <w:color w:val="0000FF"/>
      <w:u w:val="single"/>
    </w:rPr>
  </w:style>
  <w:style w:type="character" w:customStyle="1" w:styleId="slgi">
    <w:name w:val="s_lgi"/>
    <w:basedOn w:val="DefaultParagraphFont"/>
    <w:rsid w:val="002D0E86"/>
  </w:style>
  <w:style w:type="paragraph" w:styleId="FootnoteText">
    <w:name w:val="footnote text"/>
    <w:basedOn w:val="Normal"/>
    <w:link w:val="FootnoteTextChar"/>
    <w:uiPriority w:val="99"/>
    <w:semiHidden/>
    <w:unhideWhenUsed/>
    <w:rsid w:val="00BE0861"/>
    <w:rPr>
      <w:sz w:val="20"/>
      <w:szCs w:val="20"/>
    </w:rPr>
  </w:style>
  <w:style w:type="character" w:customStyle="1" w:styleId="FootnoteTextChar">
    <w:name w:val="Footnote Text Char"/>
    <w:basedOn w:val="DefaultParagraphFont"/>
    <w:link w:val="FootnoteText"/>
    <w:uiPriority w:val="99"/>
    <w:semiHidden/>
    <w:rsid w:val="00BE0861"/>
    <w:rPr>
      <w:rFonts w:ascii="Times New Roman" w:eastAsia="Times New Roman" w:hAnsi="Times New Roman" w:cs="Times New Roman"/>
      <w:sz w:val="20"/>
      <w:szCs w:val="20"/>
      <w:lang w:val="en-RO"/>
    </w:rPr>
  </w:style>
  <w:style w:type="character" w:styleId="FootnoteReference">
    <w:name w:val="footnote reference"/>
    <w:basedOn w:val="DefaultParagraphFont"/>
    <w:uiPriority w:val="99"/>
    <w:semiHidden/>
    <w:unhideWhenUsed/>
    <w:rsid w:val="00BE08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8610048">
      <w:bodyDiv w:val="1"/>
      <w:marLeft w:val="0"/>
      <w:marRight w:val="0"/>
      <w:marTop w:val="0"/>
      <w:marBottom w:val="0"/>
      <w:divBdr>
        <w:top w:val="none" w:sz="0" w:space="0" w:color="auto"/>
        <w:left w:val="none" w:sz="0" w:space="0" w:color="auto"/>
        <w:bottom w:val="none" w:sz="0" w:space="0" w:color="auto"/>
        <w:right w:val="none" w:sz="0" w:space="0" w:color="auto"/>
      </w:divBdr>
    </w:div>
    <w:div w:id="214022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slatie.just.ro/Public/DetaliiDocumentAfis/211393"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974</Words>
  <Characters>5554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 Bardan</cp:lastModifiedBy>
  <cp:revision>21</cp:revision>
  <cp:lastPrinted>2021-06-10T09:19:00Z</cp:lastPrinted>
  <dcterms:created xsi:type="dcterms:W3CDTF">2019-05-24T09:35:00Z</dcterms:created>
  <dcterms:modified xsi:type="dcterms:W3CDTF">2021-06-10T09:42:00Z</dcterms:modified>
</cp:coreProperties>
</file>